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4362405"/>
        <w:docPartObj>
          <w:docPartGallery w:val="Cover Pages"/>
          <w:docPartUnique/>
        </w:docPartObj>
      </w:sdtPr>
      <w:sdtEndPr>
        <w:rPr>
          <w:noProof/>
          <w:sz w:val="2"/>
          <w:szCs w:val="2"/>
        </w:rPr>
      </w:sdtEndPr>
      <w:sdtContent>
        <w:bookmarkStart w:id="0" w:name="_GoBack" w:displacedByCustomXml="prev"/>
        <w:p w14:paraId="36C86E10" w14:textId="77777777" w:rsidR="009E2527" w:rsidRPr="002134C7" w:rsidRDefault="009E2527" w:rsidP="00227879">
          <w:r w:rsidRPr="003E6DCC">
            <w:rPr>
              <w:noProof/>
              <w:color w:val="0F5CA2" w:themeColor="accent1"/>
              <w:sz w:val="36"/>
              <w:szCs w:val="36"/>
            </w:rPr>
            <w:drawing>
              <wp:anchor distT="0" distB="0" distL="114300" distR="114300" simplePos="0" relativeHeight="251725824" behindDoc="1" locked="0" layoutInCell="1" allowOverlap="1" wp14:anchorId="3D87E6E1" wp14:editId="21B11F81">
                <wp:simplePos x="0" y="0"/>
                <wp:positionH relativeFrom="column">
                  <wp:posOffset>-1010512</wp:posOffset>
                </wp:positionH>
                <wp:positionV relativeFrom="page">
                  <wp:posOffset>-52041</wp:posOffset>
                </wp:positionV>
                <wp:extent cx="7593798" cy="10763461"/>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7601247" cy="10774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2332252" w14:textId="77777777" w:rsidR="009E2527" w:rsidRDefault="009E2527">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726848" behindDoc="0" locked="0" layoutInCell="1" allowOverlap="1" wp14:anchorId="23126292" wp14:editId="135C3230">
                    <wp:simplePos x="0" y="0"/>
                    <wp:positionH relativeFrom="column">
                      <wp:posOffset>227965</wp:posOffset>
                    </wp:positionH>
                    <wp:positionV relativeFrom="page">
                      <wp:posOffset>1590675</wp:posOffset>
                    </wp:positionV>
                    <wp:extent cx="4540885" cy="28003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2800350"/>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7C2C295" w14:textId="28A88107" w:rsidR="009E2527" w:rsidRPr="00972803" w:rsidRDefault="00A50B05" w:rsidP="00227879">
                                    <w:pPr>
                                      <w:pStyle w:val="Title"/>
                                    </w:pPr>
                                    <w:r>
                                      <w:t xml:space="preserve">Site-specific risk management plan template </w:t>
                                    </w:r>
                                  </w:p>
                                </w:sdtContent>
                              </w:sdt>
                              <w:p w14:paraId="05AFC51E" w14:textId="77777777" w:rsidR="00D76711" w:rsidRPr="00D76711" w:rsidRDefault="00D76711" w:rsidP="00D76711">
                                <w:pPr>
                                  <w:rPr>
                                    <w:rFonts w:eastAsiaTheme="minorEastAsia"/>
                                    <w:b/>
                                    <w:color w:val="0F5CA2" w:themeColor="accent1"/>
                                    <w:sz w:val="36"/>
                                    <w:szCs w:val="36"/>
                                    <w:lang w:val="en-GB"/>
                                  </w:rPr>
                                </w:pPr>
                                <w:r w:rsidRPr="00D76711">
                                  <w:rPr>
                                    <w:rFonts w:eastAsiaTheme="minorEastAsia"/>
                                    <w:b/>
                                    <w:color w:val="0F5CA2" w:themeColor="accent1"/>
                                    <w:sz w:val="36"/>
                                    <w:szCs w:val="36"/>
                                    <w:lang w:val="en-GB"/>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26292" id="_x0000_t202" coordsize="21600,21600" o:spt="202" path="m,l,21600r21600,l21600,xe">
                    <v:stroke joinstyle="miter"/>
                    <v:path gradientshapeok="t" o:connecttype="rect"/>
                  </v:shapetype>
                  <v:shape id="Text Box 2" o:spid="_x0000_s1026" type="#_x0000_t202" style="position:absolute;margin-left:17.95pt;margin-top:125.25pt;width:357.55pt;height:22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7C2C295" w14:textId="28A88107" w:rsidR="009E2527" w:rsidRPr="00972803" w:rsidRDefault="00A50B05" w:rsidP="00227879">
                              <w:pPr>
                                <w:pStyle w:val="Title"/>
                              </w:pPr>
                              <w:r>
                                <w:t xml:space="preserve">Site-specific risk management plan template </w:t>
                              </w:r>
                            </w:p>
                          </w:sdtContent>
                        </w:sdt>
                        <w:p w14:paraId="05AFC51E" w14:textId="77777777" w:rsidR="00D76711" w:rsidRPr="00D76711" w:rsidRDefault="00D76711" w:rsidP="00D76711">
                          <w:pPr>
                            <w:rPr>
                              <w:rFonts w:eastAsiaTheme="minorEastAsia"/>
                              <w:b/>
                              <w:color w:val="0F5CA2" w:themeColor="accent1"/>
                              <w:sz w:val="36"/>
                              <w:szCs w:val="36"/>
                              <w:lang w:val="en-GB"/>
                            </w:rPr>
                          </w:pPr>
                          <w:r w:rsidRPr="00D76711">
                            <w:rPr>
                              <w:rFonts w:eastAsiaTheme="minorEastAsia"/>
                              <w:b/>
                              <w:color w:val="0F5CA2" w:themeColor="accent1"/>
                              <w:sz w:val="36"/>
                              <w:szCs w:val="36"/>
                              <w:lang w:val="en-GB"/>
                            </w:rPr>
                            <w:t>[template]</w:t>
                          </w:r>
                        </w:p>
                      </w:txbxContent>
                    </v:textbox>
                    <w10:wrap type="square" anchory="page"/>
                  </v:shape>
                </w:pict>
              </mc:Fallback>
            </mc:AlternateContent>
          </w:r>
          <w:r>
            <w:rPr>
              <w:noProof/>
              <w:sz w:val="2"/>
              <w:szCs w:val="2"/>
            </w:rPr>
            <w:br w:type="page"/>
          </w:r>
        </w:p>
      </w:sdtContent>
    </w:sdt>
    <w:p w14:paraId="3EB87AB5" w14:textId="77777777" w:rsidR="00D76711" w:rsidRPr="00297DB1" w:rsidRDefault="00D76711" w:rsidP="00297DB1">
      <w:pPr>
        <w:pStyle w:val="Heading2"/>
        <w:rPr>
          <w:rStyle w:val="ClearCharacter"/>
        </w:rPr>
      </w:pPr>
      <w:r w:rsidRPr="00297DB1">
        <w:rPr>
          <w:rStyle w:val="ClearCharacter"/>
        </w:rPr>
        <w:lastRenderedPageBreak/>
        <w:t>Purpose of this template</w:t>
      </w:r>
    </w:p>
    <w:p w14:paraId="46484034" w14:textId="77777777" w:rsidR="00D76711" w:rsidRPr="005D417B" w:rsidRDefault="00D76711" w:rsidP="005D417B">
      <w:pPr>
        <w:pStyle w:val="BodyText"/>
        <w:rPr>
          <w:rStyle w:val="ClearCharacter"/>
        </w:rPr>
      </w:pPr>
      <w:r w:rsidRPr="005D417B">
        <w:rPr>
          <w:rStyle w:val="ClearCharacter"/>
        </w:rPr>
        <w:t xml:space="preserve">This template is intended to assist managers and operators of </w:t>
      </w:r>
      <w:proofErr w:type="gramStart"/>
      <w:r w:rsidRPr="005D417B">
        <w:rPr>
          <w:rStyle w:val="ClearCharacter"/>
        </w:rPr>
        <w:t>high risk</w:t>
      </w:r>
      <w:proofErr w:type="gramEnd"/>
      <w:r w:rsidRPr="005D417B">
        <w:rPr>
          <w:rStyle w:val="ClearCharacter"/>
        </w:rPr>
        <w:t xml:space="preserve"> public aquatic facilities and/or public aquatic facilities unable to meet elements of Queensland Health’s </w:t>
      </w:r>
      <w:r w:rsidRPr="00454F77">
        <w:rPr>
          <w:rStyle w:val="ClearCharacter"/>
          <w:i/>
        </w:rPr>
        <w:t>Water quality guidelines for public aquatic facilities</w:t>
      </w:r>
      <w:r w:rsidRPr="005D417B">
        <w:rPr>
          <w:rStyle w:val="ClearCharacter"/>
        </w:rPr>
        <w:t>, in developing a site-specific risk management plan. The template is focused on addressing hazards associated with water quality and public health risk. However, facility managers and operators may wish to use it to assess other risks relevant to the facility (e.g. drowning or slips and trips). Guidance on completion of the template is provided in italics at the start of each section. Also, examples are given of typical plan entries. When completing the template, these examples should be replaced by your own entries. The first two pages of this template should also be removed.</w:t>
      </w:r>
    </w:p>
    <w:p w14:paraId="5CD3EB8C" w14:textId="77777777" w:rsidR="00D76711" w:rsidRPr="00297DB1" w:rsidRDefault="00D76711" w:rsidP="00297DB1">
      <w:pPr>
        <w:pStyle w:val="Heading2"/>
        <w:rPr>
          <w:rStyle w:val="ClearCharacter"/>
        </w:rPr>
      </w:pPr>
      <w:r w:rsidRPr="00297DB1">
        <w:rPr>
          <w:rStyle w:val="ClearCharacter"/>
        </w:rPr>
        <w:t>Disclaimer</w:t>
      </w:r>
    </w:p>
    <w:p w14:paraId="49003FD6" w14:textId="77777777" w:rsidR="00D76711" w:rsidRDefault="00D76711" w:rsidP="005D417B">
      <w:pPr>
        <w:pStyle w:val="BodyText"/>
        <w:rPr>
          <w:rStyle w:val="ClearCharacter"/>
          <w:color w:val="3A3E3E" w:themeColor="background2" w:themeShade="40"/>
        </w:rPr>
      </w:pPr>
      <w:r w:rsidRPr="00D76711">
        <w:rPr>
          <w:rStyle w:val="ClearCharacter"/>
          <w:color w:val="3A3E3E" w:themeColor="background2" w:themeShade="40"/>
        </w:rPr>
        <w:t xml:space="preserve">The content of this template and Queensland Health’s </w:t>
      </w:r>
      <w:r w:rsidRPr="00454F77">
        <w:rPr>
          <w:rStyle w:val="ClearCharacter"/>
          <w:i/>
          <w:color w:val="3A3E3E" w:themeColor="background2" w:themeShade="40"/>
        </w:rPr>
        <w:t xml:space="preserve">Water quality guidelines for public aquatic facilities </w:t>
      </w:r>
      <w:r w:rsidRPr="00D76711">
        <w:rPr>
          <w:rStyle w:val="ClearCharacter"/>
          <w:color w:val="3A3E3E" w:themeColor="background2" w:themeShade="40"/>
        </w:rPr>
        <w:t>should not be relied upon to identify, and risk assess, all water quality/public health related hazards associated with a public aquatic facility. Where managers and operators are unsure of the hazards relevant to their facility, or the risks they pose, they should seek appropriate advice.</w:t>
      </w:r>
    </w:p>
    <w:p w14:paraId="29E8020E" w14:textId="77777777" w:rsidR="00454F77" w:rsidRDefault="00454F77">
      <w:pPr>
        <w:rPr>
          <w:rStyle w:val="ClearCharacter"/>
          <w:kern w:val="21"/>
          <w14:numSpacing w14:val="proportional"/>
        </w:rPr>
        <w:sectPr w:rsidR="00454F77" w:rsidSect="00454F77">
          <w:headerReference w:type="default" r:id="rId10"/>
          <w:footerReference w:type="default" r:id="rId11"/>
          <w:footerReference w:type="first" r:id="rId12"/>
          <w:pgSz w:w="11906" w:h="16838" w:code="9"/>
          <w:pgMar w:top="1531" w:right="1531" w:bottom="1531" w:left="1531" w:header="709" w:footer="709" w:gutter="0"/>
          <w:pgNumType w:start="0"/>
          <w:cols w:space="708"/>
          <w:titlePg/>
          <w:docGrid w:linePitch="360"/>
        </w:sectPr>
      </w:pPr>
    </w:p>
    <w:p w14:paraId="299DD6C0" w14:textId="7A97BAD9" w:rsidR="00D76711" w:rsidRDefault="00D76711">
      <w:pPr>
        <w:rPr>
          <w:rStyle w:val="ClearCharacter"/>
          <w:kern w:val="21"/>
          <w14:numSpacing w14:val="proportional"/>
        </w:rPr>
      </w:pPr>
    </w:p>
    <w:p w14:paraId="09414F61" w14:textId="77777777" w:rsidR="00454F77" w:rsidRDefault="00454F77" w:rsidP="005E3C1C">
      <w:pPr>
        <w:pStyle w:val="Heading2"/>
      </w:pPr>
    </w:p>
    <w:p w14:paraId="69336C4F" w14:textId="77777777" w:rsidR="00454F77" w:rsidRDefault="00454F77" w:rsidP="005E3C1C">
      <w:pPr>
        <w:pStyle w:val="Heading2"/>
      </w:pPr>
    </w:p>
    <w:p w14:paraId="27444DB5" w14:textId="298EDFFB" w:rsidR="005A50DE" w:rsidRPr="005E3C1C" w:rsidRDefault="00BB1577" w:rsidP="00454F77">
      <w:pPr>
        <w:pStyle w:val="Heading2"/>
        <w:jc w:val="center"/>
      </w:pPr>
      <w:r w:rsidRPr="005E3C1C">
        <w:t>&lt;</w:t>
      </w:r>
      <w:r w:rsidRPr="00BB73B4">
        <w:rPr>
          <w:i/>
        </w:rPr>
        <w:t>Aquatic facility name</w:t>
      </w:r>
      <w:r w:rsidRPr="005E3C1C">
        <w:t>&gt; Site-specific Risk Management Plan</w:t>
      </w:r>
    </w:p>
    <w:p w14:paraId="447A1798" w14:textId="77777777" w:rsidR="00454F77" w:rsidRDefault="00454F77" w:rsidP="00454F77">
      <w:pPr>
        <w:pStyle w:val="BodyText"/>
        <w:jc w:val="center"/>
      </w:pPr>
    </w:p>
    <w:p w14:paraId="503F22D0" w14:textId="77777777" w:rsidR="00454F77" w:rsidRDefault="00454F77" w:rsidP="00454F77">
      <w:pPr>
        <w:pStyle w:val="BodyText"/>
        <w:jc w:val="center"/>
      </w:pPr>
    </w:p>
    <w:p w14:paraId="0265D6F3" w14:textId="1AE7F8C3" w:rsidR="00BB1577" w:rsidRDefault="00BB1577" w:rsidP="00454F77">
      <w:pPr>
        <w:pStyle w:val="BodyText"/>
        <w:jc w:val="center"/>
      </w:pPr>
      <w:r w:rsidRPr="00BB1577">
        <w:t>&lt;</w:t>
      </w:r>
      <w:r w:rsidRPr="00BB73B4">
        <w:rPr>
          <w:i/>
        </w:rPr>
        <w:t>option to insert picture/logo here</w:t>
      </w:r>
      <w:r w:rsidRPr="00BB1577">
        <w:t>&gt;</w:t>
      </w:r>
    </w:p>
    <w:p w14:paraId="17F3D29D" w14:textId="21275477" w:rsidR="00BB1577" w:rsidRDefault="00BB1577" w:rsidP="00BB1577">
      <w:pPr>
        <w:pStyle w:val="BodyText"/>
      </w:pPr>
    </w:p>
    <w:p w14:paraId="7CE016F8" w14:textId="3BDE1BB5" w:rsidR="00454F77" w:rsidRDefault="00454F77" w:rsidP="00BB1577">
      <w:pPr>
        <w:pStyle w:val="BodyText"/>
      </w:pPr>
    </w:p>
    <w:p w14:paraId="52D9D315" w14:textId="0983AECA" w:rsidR="00454F77" w:rsidRDefault="00454F77" w:rsidP="00BB1577">
      <w:pPr>
        <w:pStyle w:val="BodyText"/>
      </w:pPr>
    </w:p>
    <w:p w14:paraId="1BD52CEA" w14:textId="5C28C2F4" w:rsidR="00454F77" w:rsidRDefault="00454F77" w:rsidP="00BB1577">
      <w:pPr>
        <w:pStyle w:val="BodyText"/>
      </w:pPr>
    </w:p>
    <w:p w14:paraId="22CC0274" w14:textId="0786E0A1" w:rsidR="00454F77" w:rsidRDefault="00454F77" w:rsidP="00BB1577">
      <w:pPr>
        <w:pStyle w:val="BodyText"/>
      </w:pPr>
    </w:p>
    <w:p w14:paraId="5C6434B6" w14:textId="0B471B1D" w:rsidR="00454F77" w:rsidRDefault="00454F77" w:rsidP="00BB1577">
      <w:pPr>
        <w:pStyle w:val="BodyText"/>
      </w:pPr>
    </w:p>
    <w:p w14:paraId="41E7D7B7" w14:textId="764B5973" w:rsidR="00454F77" w:rsidRDefault="00454F77" w:rsidP="00BB1577">
      <w:pPr>
        <w:pStyle w:val="BodyText"/>
      </w:pPr>
    </w:p>
    <w:p w14:paraId="43B3860A" w14:textId="77777777" w:rsidR="00454F77" w:rsidRDefault="00454F77" w:rsidP="00BB1577">
      <w:pPr>
        <w:pStyle w:val="BodyText"/>
      </w:pPr>
    </w:p>
    <w:tbl>
      <w:tblPr>
        <w:tblStyle w:val="GridTable5Dark-Accent1"/>
        <w:tblW w:w="0" w:type="auto"/>
        <w:tblLook w:val="0480" w:firstRow="0" w:lastRow="0" w:firstColumn="1" w:lastColumn="0" w:noHBand="0" w:noVBand="1"/>
      </w:tblPr>
      <w:tblGrid>
        <w:gridCol w:w="2552"/>
        <w:gridCol w:w="6292"/>
      </w:tblGrid>
      <w:tr w:rsidR="00BB1577" w14:paraId="6EC68E14" w14:textId="77777777" w:rsidTr="007B1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FE39C90" w14:textId="77777777" w:rsidR="00BB1577" w:rsidRPr="005D417B" w:rsidRDefault="00BB1577" w:rsidP="00BB1577">
            <w:pPr>
              <w:pStyle w:val="BodyText"/>
              <w:rPr>
                <w:color w:val="FFFFFF" w:themeColor="background1"/>
                <w:sz w:val="22"/>
              </w:rPr>
            </w:pPr>
            <w:r w:rsidRPr="005D417B">
              <w:rPr>
                <w:color w:val="FFFFFF" w:themeColor="background1"/>
                <w:sz w:val="22"/>
              </w:rPr>
              <w:t>Facility address</w:t>
            </w:r>
          </w:p>
        </w:tc>
        <w:tc>
          <w:tcPr>
            <w:tcW w:w="6292" w:type="dxa"/>
          </w:tcPr>
          <w:p w14:paraId="59FA34C0" w14:textId="77777777" w:rsidR="00BB1577" w:rsidRPr="007B15C4" w:rsidRDefault="00BB1577" w:rsidP="00BB1577">
            <w:pPr>
              <w:pStyle w:val="BodyText"/>
              <w:cnfStyle w:val="000000100000" w:firstRow="0" w:lastRow="0" w:firstColumn="0" w:lastColumn="0" w:oddVBand="0" w:evenVBand="0" w:oddHBand="1" w:evenHBand="0" w:firstRowFirstColumn="0" w:firstRowLastColumn="0" w:lastRowFirstColumn="0" w:lastRowLastColumn="0"/>
              <w:rPr>
                <w:sz w:val="22"/>
              </w:rPr>
            </w:pPr>
          </w:p>
        </w:tc>
      </w:tr>
      <w:tr w:rsidR="00BB1577" w14:paraId="6E1261AD" w14:textId="77777777" w:rsidTr="005D4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245776C" w14:textId="77777777" w:rsidR="00BB1577" w:rsidRPr="005D417B" w:rsidRDefault="00BB1577" w:rsidP="00BB1577">
            <w:pPr>
              <w:pStyle w:val="BodyText"/>
              <w:rPr>
                <w:color w:val="FFFFFF" w:themeColor="background1"/>
                <w:sz w:val="22"/>
              </w:rPr>
            </w:pPr>
            <w:r w:rsidRPr="005D417B">
              <w:rPr>
                <w:color w:val="FFFFFF" w:themeColor="background1"/>
                <w:sz w:val="22"/>
              </w:rPr>
              <w:t>Contact person</w:t>
            </w:r>
          </w:p>
        </w:tc>
        <w:tc>
          <w:tcPr>
            <w:tcW w:w="6292" w:type="dxa"/>
          </w:tcPr>
          <w:p w14:paraId="4E034246" w14:textId="77777777" w:rsidR="00BB1577" w:rsidRPr="007B15C4" w:rsidRDefault="00BB1577" w:rsidP="00BB1577">
            <w:pPr>
              <w:pStyle w:val="BodyText"/>
              <w:cnfStyle w:val="000000010000" w:firstRow="0" w:lastRow="0" w:firstColumn="0" w:lastColumn="0" w:oddVBand="0" w:evenVBand="0" w:oddHBand="0" w:evenHBand="1" w:firstRowFirstColumn="0" w:firstRowLastColumn="0" w:lastRowFirstColumn="0" w:lastRowLastColumn="0"/>
              <w:rPr>
                <w:sz w:val="22"/>
              </w:rPr>
            </w:pPr>
          </w:p>
        </w:tc>
      </w:tr>
      <w:tr w:rsidR="00BB1577" w14:paraId="56313639" w14:textId="77777777" w:rsidTr="005D4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23A196A" w14:textId="77777777" w:rsidR="00BB1577" w:rsidRPr="005D417B" w:rsidRDefault="00BB1577" w:rsidP="00BB1577">
            <w:pPr>
              <w:pStyle w:val="BodyText"/>
              <w:rPr>
                <w:color w:val="FFFFFF" w:themeColor="background1"/>
                <w:sz w:val="22"/>
              </w:rPr>
            </w:pPr>
            <w:r w:rsidRPr="005D417B">
              <w:rPr>
                <w:color w:val="FFFFFF" w:themeColor="background1"/>
                <w:sz w:val="22"/>
              </w:rPr>
              <w:t>Position</w:t>
            </w:r>
          </w:p>
        </w:tc>
        <w:tc>
          <w:tcPr>
            <w:tcW w:w="6292" w:type="dxa"/>
          </w:tcPr>
          <w:p w14:paraId="19EDE32F" w14:textId="77777777" w:rsidR="00BB1577" w:rsidRPr="007B15C4" w:rsidRDefault="00BB1577" w:rsidP="00BB1577">
            <w:pPr>
              <w:pStyle w:val="BodyText"/>
              <w:cnfStyle w:val="000000100000" w:firstRow="0" w:lastRow="0" w:firstColumn="0" w:lastColumn="0" w:oddVBand="0" w:evenVBand="0" w:oddHBand="1" w:evenHBand="0" w:firstRowFirstColumn="0" w:firstRowLastColumn="0" w:lastRowFirstColumn="0" w:lastRowLastColumn="0"/>
              <w:rPr>
                <w:sz w:val="22"/>
              </w:rPr>
            </w:pPr>
          </w:p>
        </w:tc>
      </w:tr>
    </w:tbl>
    <w:p w14:paraId="38FA12BB" w14:textId="77777777" w:rsidR="00BB1577" w:rsidRDefault="00BB1577" w:rsidP="00BB1577">
      <w:pPr>
        <w:pStyle w:val="BodyText"/>
      </w:pPr>
    </w:p>
    <w:p w14:paraId="6CAD6A98" w14:textId="77777777" w:rsidR="005D417B" w:rsidRDefault="005D417B" w:rsidP="009425F0">
      <w:pPr>
        <w:pStyle w:val="TableHeading"/>
      </w:pPr>
      <w:r>
        <w:t>Revision history</w:t>
      </w:r>
    </w:p>
    <w:tbl>
      <w:tblPr>
        <w:tblStyle w:val="GridTable5Dark-Accent1"/>
        <w:tblW w:w="0" w:type="auto"/>
        <w:tblLook w:val="0420" w:firstRow="1" w:lastRow="0" w:firstColumn="0" w:lastColumn="0" w:noHBand="0" w:noVBand="1"/>
      </w:tblPr>
      <w:tblGrid>
        <w:gridCol w:w="1276"/>
        <w:gridCol w:w="4820"/>
        <w:gridCol w:w="1701"/>
        <w:gridCol w:w="1047"/>
      </w:tblGrid>
      <w:tr w:rsidR="005D417B" w14:paraId="1DD9797C" w14:textId="77777777" w:rsidTr="005D417B">
        <w:trPr>
          <w:cnfStyle w:val="100000000000" w:firstRow="1" w:lastRow="0" w:firstColumn="0" w:lastColumn="0" w:oddVBand="0" w:evenVBand="0" w:oddHBand="0" w:evenHBand="0" w:firstRowFirstColumn="0" w:firstRowLastColumn="0" w:lastRowFirstColumn="0" w:lastRowLastColumn="0"/>
        </w:trPr>
        <w:tc>
          <w:tcPr>
            <w:tcW w:w="1276" w:type="dxa"/>
          </w:tcPr>
          <w:p w14:paraId="53DF412E" w14:textId="77777777" w:rsidR="005D417B" w:rsidRPr="005D417B" w:rsidRDefault="005D417B" w:rsidP="00BF6DD1">
            <w:pPr>
              <w:pStyle w:val="BodyText"/>
              <w:rPr>
                <w:color w:val="FFFFFF" w:themeColor="background1"/>
              </w:rPr>
            </w:pPr>
            <w:bookmarkStart w:id="1" w:name="_Hlk18572647"/>
            <w:r>
              <w:rPr>
                <w:color w:val="FFFFFF" w:themeColor="background1"/>
              </w:rPr>
              <w:t>Revision</w:t>
            </w:r>
          </w:p>
        </w:tc>
        <w:tc>
          <w:tcPr>
            <w:tcW w:w="4820" w:type="dxa"/>
          </w:tcPr>
          <w:p w14:paraId="36D45435" w14:textId="77777777" w:rsidR="005D417B" w:rsidRPr="005D417B" w:rsidRDefault="005D417B" w:rsidP="00BF6DD1">
            <w:pPr>
              <w:pStyle w:val="BodyText"/>
              <w:rPr>
                <w:color w:val="FFFFFF" w:themeColor="background1"/>
              </w:rPr>
            </w:pPr>
            <w:r>
              <w:rPr>
                <w:color w:val="FFFFFF" w:themeColor="background1"/>
              </w:rPr>
              <w:t>Name of person</w:t>
            </w:r>
          </w:p>
        </w:tc>
        <w:tc>
          <w:tcPr>
            <w:tcW w:w="1701" w:type="dxa"/>
          </w:tcPr>
          <w:p w14:paraId="0AAF4E92" w14:textId="77777777" w:rsidR="005D417B" w:rsidRDefault="005D417B" w:rsidP="00BF6DD1">
            <w:pPr>
              <w:pStyle w:val="BodyText"/>
            </w:pPr>
            <w:r>
              <w:rPr>
                <w:color w:val="FFFFFF" w:themeColor="background1"/>
              </w:rPr>
              <w:t>Date</w:t>
            </w:r>
          </w:p>
        </w:tc>
        <w:tc>
          <w:tcPr>
            <w:tcW w:w="1047" w:type="dxa"/>
          </w:tcPr>
          <w:p w14:paraId="0265FE4D" w14:textId="77777777" w:rsidR="005D417B" w:rsidRDefault="005D417B" w:rsidP="00BF6DD1">
            <w:pPr>
              <w:pStyle w:val="BodyText"/>
            </w:pPr>
            <w:r>
              <w:rPr>
                <w:color w:val="FFFFFF" w:themeColor="background1"/>
              </w:rPr>
              <w:t>Initials</w:t>
            </w:r>
          </w:p>
        </w:tc>
      </w:tr>
      <w:tr w:rsidR="005D417B" w14:paraId="1ED0862A" w14:textId="77777777" w:rsidTr="005D417B">
        <w:trPr>
          <w:cnfStyle w:val="000000100000" w:firstRow="0" w:lastRow="0" w:firstColumn="0" w:lastColumn="0" w:oddVBand="0" w:evenVBand="0" w:oddHBand="1" w:evenHBand="0" w:firstRowFirstColumn="0" w:firstRowLastColumn="0" w:lastRowFirstColumn="0" w:lastRowLastColumn="0"/>
        </w:trPr>
        <w:tc>
          <w:tcPr>
            <w:tcW w:w="1276" w:type="dxa"/>
          </w:tcPr>
          <w:p w14:paraId="3B1655A7" w14:textId="77777777" w:rsidR="005D417B" w:rsidRPr="007B15C4" w:rsidRDefault="005D417B" w:rsidP="00BF6DD1">
            <w:pPr>
              <w:pStyle w:val="BodyText"/>
              <w:rPr>
                <w:sz w:val="22"/>
              </w:rPr>
            </w:pPr>
          </w:p>
        </w:tc>
        <w:tc>
          <w:tcPr>
            <w:tcW w:w="4820" w:type="dxa"/>
          </w:tcPr>
          <w:p w14:paraId="62E0BCB6" w14:textId="77777777" w:rsidR="005D417B" w:rsidRPr="007B15C4" w:rsidRDefault="005D417B" w:rsidP="00BF6DD1">
            <w:pPr>
              <w:pStyle w:val="BodyText"/>
              <w:rPr>
                <w:sz w:val="22"/>
              </w:rPr>
            </w:pPr>
          </w:p>
        </w:tc>
        <w:tc>
          <w:tcPr>
            <w:tcW w:w="1701" w:type="dxa"/>
          </w:tcPr>
          <w:p w14:paraId="62B4722C" w14:textId="77777777" w:rsidR="005D417B" w:rsidRPr="007B15C4" w:rsidRDefault="005D417B" w:rsidP="00BF6DD1">
            <w:pPr>
              <w:pStyle w:val="BodyText"/>
              <w:rPr>
                <w:sz w:val="22"/>
              </w:rPr>
            </w:pPr>
          </w:p>
        </w:tc>
        <w:tc>
          <w:tcPr>
            <w:tcW w:w="1047" w:type="dxa"/>
          </w:tcPr>
          <w:p w14:paraId="3F8CFCF1" w14:textId="77777777" w:rsidR="005D417B" w:rsidRPr="007B15C4" w:rsidRDefault="005D417B" w:rsidP="00BF6DD1">
            <w:pPr>
              <w:pStyle w:val="BodyText"/>
              <w:rPr>
                <w:sz w:val="22"/>
              </w:rPr>
            </w:pPr>
          </w:p>
        </w:tc>
      </w:tr>
      <w:tr w:rsidR="005D417B" w14:paraId="2DA2B41F" w14:textId="77777777" w:rsidTr="005D417B">
        <w:trPr>
          <w:cnfStyle w:val="000000010000" w:firstRow="0" w:lastRow="0" w:firstColumn="0" w:lastColumn="0" w:oddVBand="0" w:evenVBand="0" w:oddHBand="0" w:evenHBand="1" w:firstRowFirstColumn="0" w:firstRowLastColumn="0" w:lastRowFirstColumn="0" w:lastRowLastColumn="0"/>
        </w:trPr>
        <w:tc>
          <w:tcPr>
            <w:tcW w:w="1276" w:type="dxa"/>
          </w:tcPr>
          <w:p w14:paraId="40B7C037" w14:textId="77777777" w:rsidR="005D417B" w:rsidRPr="007B15C4" w:rsidRDefault="005D417B" w:rsidP="00BF6DD1">
            <w:pPr>
              <w:pStyle w:val="BodyText"/>
              <w:rPr>
                <w:sz w:val="22"/>
              </w:rPr>
            </w:pPr>
          </w:p>
        </w:tc>
        <w:tc>
          <w:tcPr>
            <w:tcW w:w="4820" w:type="dxa"/>
          </w:tcPr>
          <w:p w14:paraId="6455D858" w14:textId="77777777" w:rsidR="005D417B" w:rsidRPr="007B15C4" w:rsidRDefault="005D417B" w:rsidP="00BF6DD1">
            <w:pPr>
              <w:pStyle w:val="BodyText"/>
              <w:rPr>
                <w:sz w:val="22"/>
              </w:rPr>
            </w:pPr>
          </w:p>
        </w:tc>
        <w:tc>
          <w:tcPr>
            <w:tcW w:w="1701" w:type="dxa"/>
          </w:tcPr>
          <w:p w14:paraId="4C59840E" w14:textId="77777777" w:rsidR="005D417B" w:rsidRPr="007B15C4" w:rsidRDefault="005D417B" w:rsidP="00BF6DD1">
            <w:pPr>
              <w:pStyle w:val="BodyText"/>
              <w:rPr>
                <w:sz w:val="22"/>
              </w:rPr>
            </w:pPr>
          </w:p>
        </w:tc>
        <w:tc>
          <w:tcPr>
            <w:tcW w:w="1047" w:type="dxa"/>
          </w:tcPr>
          <w:p w14:paraId="212BEFFE" w14:textId="77777777" w:rsidR="005D417B" w:rsidRPr="007B15C4" w:rsidRDefault="005D417B" w:rsidP="00BF6DD1">
            <w:pPr>
              <w:pStyle w:val="BodyText"/>
              <w:rPr>
                <w:sz w:val="22"/>
              </w:rPr>
            </w:pPr>
          </w:p>
        </w:tc>
      </w:tr>
      <w:bookmarkEnd w:id="1"/>
    </w:tbl>
    <w:p w14:paraId="55E4E2BA" w14:textId="77777777" w:rsidR="005D417B" w:rsidRDefault="005D417B" w:rsidP="00BB1577">
      <w:pPr>
        <w:pStyle w:val="BodyText"/>
      </w:pPr>
    </w:p>
    <w:p w14:paraId="48DACEC3" w14:textId="77777777" w:rsidR="005D417B" w:rsidRDefault="005D417B">
      <w:pPr>
        <w:rPr>
          <w:color w:val="404040" w:themeColor="text1" w:themeTint="BF"/>
          <w:kern w:val="21"/>
          <w14:numSpacing w14:val="proportional"/>
        </w:rPr>
      </w:pPr>
      <w:r>
        <w:br w:type="page"/>
      </w:r>
    </w:p>
    <w:p w14:paraId="0D3AFCD7" w14:textId="77777777" w:rsidR="005D417B" w:rsidRDefault="005D417B" w:rsidP="005D417B">
      <w:pPr>
        <w:pStyle w:val="Heading2"/>
      </w:pPr>
      <w:r>
        <w:lastRenderedPageBreak/>
        <w:t>Section 1 – Risk management team</w:t>
      </w:r>
    </w:p>
    <w:p w14:paraId="2B026A19" w14:textId="77777777" w:rsidR="005D417B" w:rsidRPr="00454F77" w:rsidRDefault="005D417B" w:rsidP="005D417B">
      <w:pPr>
        <w:pStyle w:val="BodyText"/>
        <w:rPr>
          <w:i/>
        </w:rPr>
      </w:pPr>
      <w:r w:rsidRPr="00454F77">
        <w:rPr>
          <w:i/>
        </w:rPr>
        <w:t xml:space="preserve">A team of people should be assembled to develop the site-specific risk management plan. The team should be multidisciplinary by nature, involving a representative from management as well as staff involved in day to day operations of the public aquatic facility. External contractors may also be part of the team. The names, position titles, and skills/knowledge/experience of each team member should be documented in Table 1. </w:t>
      </w:r>
    </w:p>
    <w:p w14:paraId="16ACF815" w14:textId="77777777" w:rsidR="005D417B" w:rsidRPr="009425F0" w:rsidRDefault="005D417B" w:rsidP="009425F0">
      <w:pPr>
        <w:pStyle w:val="TableHeading"/>
      </w:pPr>
      <w:r w:rsidRPr="009425F0">
        <w:t>Table 1 – Risk management team</w:t>
      </w:r>
    </w:p>
    <w:tbl>
      <w:tblPr>
        <w:tblStyle w:val="GridTable5Dark-Accent1"/>
        <w:tblW w:w="0" w:type="auto"/>
        <w:tblLook w:val="0420" w:firstRow="1" w:lastRow="0" w:firstColumn="0" w:lastColumn="0" w:noHBand="0" w:noVBand="1"/>
      </w:tblPr>
      <w:tblGrid>
        <w:gridCol w:w="2694"/>
        <w:gridCol w:w="2976"/>
        <w:gridCol w:w="3119"/>
      </w:tblGrid>
      <w:tr w:rsidR="005D417B" w14:paraId="32D50ACA" w14:textId="77777777" w:rsidTr="005D417B">
        <w:trPr>
          <w:cnfStyle w:val="100000000000" w:firstRow="1" w:lastRow="0" w:firstColumn="0" w:lastColumn="0" w:oddVBand="0" w:evenVBand="0" w:oddHBand="0" w:evenHBand="0" w:firstRowFirstColumn="0" w:firstRowLastColumn="0" w:lastRowFirstColumn="0" w:lastRowLastColumn="0"/>
        </w:trPr>
        <w:tc>
          <w:tcPr>
            <w:tcW w:w="2694" w:type="dxa"/>
          </w:tcPr>
          <w:p w14:paraId="04B5FD8C" w14:textId="77777777" w:rsidR="005D417B" w:rsidRPr="005D417B" w:rsidRDefault="005D417B" w:rsidP="00BF6DD1">
            <w:pPr>
              <w:pStyle w:val="BodyText"/>
              <w:rPr>
                <w:color w:val="FFFFFF" w:themeColor="background1"/>
              </w:rPr>
            </w:pPr>
            <w:r>
              <w:rPr>
                <w:color w:val="FFFFFF" w:themeColor="background1"/>
              </w:rPr>
              <w:t xml:space="preserve">Name </w:t>
            </w:r>
          </w:p>
        </w:tc>
        <w:tc>
          <w:tcPr>
            <w:tcW w:w="2976" w:type="dxa"/>
          </w:tcPr>
          <w:p w14:paraId="54CC9503" w14:textId="77777777" w:rsidR="005D417B" w:rsidRDefault="005D417B" w:rsidP="00BF6DD1">
            <w:pPr>
              <w:pStyle w:val="BodyText"/>
            </w:pPr>
            <w:r>
              <w:rPr>
                <w:color w:val="FFFFFF" w:themeColor="background1"/>
              </w:rPr>
              <w:t>Position</w:t>
            </w:r>
          </w:p>
        </w:tc>
        <w:tc>
          <w:tcPr>
            <w:tcW w:w="3119" w:type="dxa"/>
          </w:tcPr>
          <w:p w14:paraId="477D73EC" w14:textId="77777777" w:rsidR="005D417B" w:rsidRDefault="005D417B" w:rsidP="00BF6DD1">
            <w:pPr>
              <w:pStyle w:val="BodyText"/>
            </w:pPr>
            <w:r>
              <w:rPr>
                <w:color w:val="FFFFFF" w:themeColor="background1"/>
              </w:rPr>
              <w:t>Skills / knowledge / experience</w:t>
            </w:r>
          </w:p>
        </w:tc>
      </w:tr>
      <w:tr w:rsidR="005D417B" w14:paraId="6EEE6ADA" w14:textId="77777777" w:rsidTr="005D417B">
        <w:trPr>
          <w:cnfStyle w:val="000000100000" w:firstRow="0" w:lastRow="0" w:firstColumn="0" w:lastColumn="0" w:oddVBand="0" w:evenVBand="0" w:oddHBand="1" w:evenHBand="0" w:firstRowFirstColumn="0" w:firstRowLastColumn="0" w:lastRowFirstColumn="0" w:lastRowLastColumn="0"/>
        </w:trPr>
        <w:tc>
          <w:tcPr>
            <w:tcW w:w="2694" w:type="dxa"/>
          </w:tcPr>
          <w:p w14:paraId="320BA9FF" w14:textId="77777777" w:rsidR="005D417B" w:rsidRPr="007B15C4" w:rsidRDefault="005D417B" w:rsidP="00BF6DD1">
            <w:pPr>
              <w:pStyle w:val="BodyText"/>
              <w:rPr>
                <w:sz w:val="22"/>
              </w:rPr>
            </w:pPr>
          </w:p>
        </w:tc>
        <w:tc>
          <w:tcPr>
            <w:tcW w:w="2976" w:type="dxa"/>
          </w:tcPr>
          <w:p w14:paraId="04856179" w14:textId="77777777" w:rsidR="005D417B" w:rsidRPr="007B15C4" w:rsidRDefault="005D417B" w:rsidP="00BF6DD1">
            <w:pPr>
              <w:pStyle w:val="BodyText"/>
              <w:rPr>
                <w:sz w:val="22"/>
              </w:rPr>
            </w:pPr>
          </w:p>
        </w:tc>
        <w:tc>
          <w:tcPr>
            <w:tcW w:w="3119" w:type="dxa"/>
          </w:tcPr>
          <w:p w14:paraId="0BF91D87" w14:textId="77777777" w:rsidR="005D417B" w:rsidRPr="007B15C4" w:rsidRDefault="005D417B" w:rsidP="00BF6DD1">
            <w:pPr>
              <w:pStyle w:val="BodyText"/>
              <w:rPr>
                <w:sz w:val="22"/>
              </w:rPr>
            </w:pPr>
          </w:p>
        </w:tc>
      </w:tr>
      <w:tr w:rsidR="005D417B" w14:paraId="5C52A1CF" w14:textId="77777777" w:rsidTr="005D417B">
        <w:trPr>
          <w:cnfStyle w:val="000000010000" w:firstRow="0" w:lastRow="0" w:firstColumn="0" w:lastColumn="0" w:oddVBand="0" w:evenVBand="0" w:oddHBand="0" w:evenHBand="1" w:firstRowFirstColumn="0" w:firstRowLastColumn="0" w:lastRowFirstColumn="0" w:lastRowLastColumn="0"/>
        </w:trPr>
        <w:tc>
          <w:tcPr>
            <w:tcW w:w="2694" w:type="dxa"/>
          </w:tcPr>
          <w:p w14:paraId="4B8630D8" w14:textId="77777777" w:rsidR="005D417B" w:rsidRPr="007B15C4" w:rsidRDefault="005D417B" w:rsidP="00BF6DD1">
            <w:pPr>
              <w:pStyle w:val="BodyText"/>
              <w:rPr>
                <w:sz w:val="22"/>
              </w:rPr>
            </w:pPr>
          </w:p>
        </w:tc>
        <w:tc>
          <w:tcPr>
            <w:tcW w:w="2976" w:type="dxa"/>
          </w:tcPr>
          <w:p w14:paraId="760CADD9" w14:textId="77777777" w:rsidR="005D417B" w:rsidRPr="007B15C4" w:rsidRDefault="005D417B" w:rsidP="00BF6DD1">
            <w:pPr>
              <w:pStyle w:val="BodyText"/>
              <w:rPr>
                <w:sz w:val="22"/>
              </w:rPr>
            </w:pPr>
          </w:p>
        </w:tc>
        <w:tc>
          <w:tcPr>
            <w:tcW w:w="3119" w:type="dxa"/>
          </w:tcPr>
          <w:p w14:paraId="5F7666CD" w14:textId="77777777" w:rsidR="005D417B" w:rsidRPr="007B15C4" w:rsidRDefault="005D417B" w:rsidP="00BF6DD1">
            <w:pPr>
              <w:pStyle w:val="BodyText"/>
              <w:rPr>
                <w:sz w:val="22"/>
              </w:rPr>
            </w:pPr>
          </w:p>
        </w:tc>
      </w:tr>
    </w:tbl>
    <w:p w14:paraId="69166C25" w14:textId="77777777" w:rsidR="005D417B" w:rsidRPr="00454F77" w:rsidRDefault="005D417B" w:rsidP="005D417B">
      <w:pPr>
        <w:pStyle w:val="BodyText"/>
        <w:rPr>
          <w:i/>
        </w:rPr>
      </w:pPr>
      <w:r w:rsidRPr="00454F77">
        <w:rPr>
          <w:i/>
        </w:rPr>
        <w:t>Add more rows as required.</w:t>
      </w:r>
    </w:p>
    <w:p w14:paraId="1C3FC181" w14:textId="77777777" w:rsidR="005D417B" w:rsidRDefault="005D417B" w:rsidP="005D417B">
      <w:pPr>
        <w:pStyle w:val="Heading2"/>
      </w:pPr>
      <w:r>
        <w:t>Section 2 – Process description</w:t>
      </w:r>
    </w:p>
    <w:p w14:paraId="54EF2138" w14:textId="77777777" w:rsidR="005D417B" w:rsidRPr="00454F77" w:rsidRDefault="005D417B" w:rsidP="005D417B">
      <w:pPr>
        <w:pStyle w:val="BodyText"/>
        <w:rPr>
          <w:i/>
        </w:rPr>
      </w:pPr>
      <w:r w:rsidRPr="00454F77">
        <w:rPr>
          <w:i/>
        </w:rPr>
        <w:t xml:space="preserve">Describe how the water flows through the public aquatic facility, including all the components associated with the flow such as, but not limited to, water source (usually the town water supply), filtration system, pH adjustment system, primary disinfection system (e.g. chlorination), secondary disinfection system (e.g. ozone, UV) and monitoring points located throughout the process. </w:t>
      </w:r>
    </w:p>
    <w:p w14:paraId="74DA3363" w14:textId="77777777" w:rsidR="005D417B" w:rsidRPr="00454F77" w:rsidRDefault="005D417B" w:rsidP="005D417B">
      <w:pPr>
        <w:pStyle w:val="BodyText"/>
        <w:rPr>
          <w:i/>
        </w:rPr>
      </w:pPr>
      <w:r w:rsidRPr="00454F77">
        <w:rPr>
          <w:i/>
        </w:rPr>
        <w:t xml:space="preserve">Provide a basic schematic and/or flow diagram of the process. Be sure to include the water body or interactive water feature where bathers </w:t>
      </w:r>
      <w:proofErr w:type="gramStart"/>
      <w:r w:rsidRPr="00454F77">
        <w:rPr>
          <w:i/>
        </w:rPr>
        <w:t>come into contact with</w:t>
      </w:r>
      <w:proofErr w:type="gramEnd"/>
      <w:r w:rsidRPr="00454F77">
        <w:rPr>
          <w:i/>
        </w:rPr>
        <w:t xml:space="preserve"> the water. For interactive water features NOT located within a larger public aquatic facility, the process description should include identification of locations where passers-by may be exposed to spray mist. </w:t>
      </w:r>
    </w:p>
    <w:p w14:paraId="71F25931" w14:textId="77777777" w:rsidR="005D417B" w:rsidRPr="00454F77" w:rsidRDefault="005D417B" w:rsidP="005D417B">
      <w:pPr>
        <w:pStyle w:val="BodyText"/>
        <w:rPr>
          <w:i/>
        </w:rPr>
      </w:pPr>
      <w:r w:rsidRPr="00454F77">
        <w:rPr>
          <w:i/>
        </w:rPr>
        <w:t>Insert process flow diagram here. Figure 1 is shown as an example.</w:t>
      </w:r>
    </w:p>
    <w:p w14:paraId="7954B34B" w14:textId="77777777" w:rsidR="005D417B" w:rsidRDefault="005D417B" w:rsidP="005D417B">
      <w:pPr>
        <w:pStyle w:val="BodyText"/>
      </w:pPr>
      <w:r>
        <w:rPr>
          <w:noProof/>
        </w:rPr>
        <w:drawing>
          <wp:inline distT="0" distB="0" distL="0" distR="0" wp14:anchorId="581F894F" wp14:editId="4CE39229">
            <wp:extent cx="3736411" cy="224284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ess flow diagram.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765294" cy="2260185"/>
                    </a:xfrm>
                    <a:prstGeom prst="rect">
                      <a:avLst/>
                    </a:prstGeom>
                  </pic:spPr>
                </pic:pic>
              </a:graphicData>
            </a:graphic>
          </wp:inline>
        </w:drawing>
      </w:r>
    </w:p>
    <w:p w14:paraId="416F463F" w14:textId="77777777" w:rsidR="005D417B" w:rsidRPr="00454F77" w:rsidRDefault="005D417B" w:rsidP="005D417B">
      <w:pPr>
        <w:pStyle w:val="BodyText"/>
        <w:rPr>
          <w:i/>
        </w:rPr>
      </w:pPr>
      <w:r w:rsidRPr="00454F77">
        <w:rPr>
          <w:i/>
        </w:rPr>
        <w:t>Figure 1. Example process flow diagram for a swimming pool</w:t>
      </w:r>
    </w:p>
    <w:p w14:paraId="64E6BE6B" w14:textId="77777777" w:rsidR="005D417B" w:rsidRPr="005D417B" w:rsidRDefault="005D417B" w:rsidP="005D417B">
      <w:pPr>
        <w:pStyle w:val="Heading2"/>
      </w:pPr>
      <w:r w:rsidRPr="005D417B">
        <w:lastRenderedPageBreak/>
        <w:t>Section 3 – Hazard identification and risk assessment</w:t>
      </w:r>
    </w:p>
    <w:p w14:paraId="0323FF6B" w14:textId="77777777" w:rsidR="005D417B" w:rsidRPr="00454F77" w:rsidRDefault="005D417B" w:rsidP="005D417B">
      <w:pPr>
        <w:pStyle w:val="BodyText"/>
        <w:rPr>
          <w:i/>
        </w:rPr>
      </w:pPr>
      <w:r w:rsidRPr="00454F77">
        <w:rPr>
          <w:i/>
        </w:rPr>
        <w:t>Table 2 can be used to document your hazards and hazardous events, to assess those risks and to identify appropriate control measures.</w:t>
      </w:r>
    </w:p>
    <w:p w14:paraId="170A589B" w14:textId="680FE381" w:rsidR="005D417B" w:rsidRPr="005D417B" w:rsidRDefault="005D417B" w:rsidP="005D417B">
      <w:pPr>
        <w:pStyle w:val="Heading3"/>
      </w:pPr>
      <w:r w:rsidRPr="005D417B">
        <w:t xml:space="preserve">Section 3.1 </w:t>
      </w:r>
      <w:r w:rsidR="00423537" w:rsidRPr="005D417B">
        <w:t xml:space="preserve">– </w:t>
      </w:r>
      <w:r w:rsidRPr="005D417B">
        <w:t>Hazard identification</w:t>
      </w:r>
    </w:p>
    <w:p w14:paraId="02F5F6A6" w14:textId="77777777" w:rsidR="005D417B" w:rsidRPr="00454F77" w:rsidRDefault="005D417B" w:rsidP="005D417B">
      <w:pPr>
        <w:pStyle w:val="BodyText"/>
        <w:rPr>
          <w:i/>
        </w:rPr>
      </w:pPr>
      <w:r w:rsidRPr="00454F77">
        <w:rPr>
          <w:i/>
        </w:rPr>
        <w:t xml:space="preserve">Use column 1 of Table 2 to list all the hazards/hazardous events associated with your facility. Some examples have been provided in the table. These should be replaced in your own risk table. Further information about the hazards/ hazardous events that may be relevant to your aquatic facility are discussed in Chapter 2 of the </w:t>
      </w:r>
      <w:bookmarkStart w:id="2" w:name="_Hlk17888572"/>
      <w:r w:rsidRPr="00454F77">
        <w:rPr>
          <w:i/>
        </w:rPr>
        <w:t>Water quality guidelines for public aquatic facilities</w:t>
      </w:r>
      <w:bookmarkEnd w:id="2"/>
      <w:r w:rsidRPr="00454F77">
        <w:rPr>
          <w:i/>
        </w:rPr>
        <w:t xml:space="preserve">. </w:t>
      </w:r>
    </w:p>
    <w:p w14:paraId="3103FB99" w14:textId="77777777" w:rsidR="005D417B" w:rsidRPr="005D417B" w:rsidRDefault="005D417B" w:rsidP="005D417B">
      <w:pPr>
        <w:pStyle w:val="Heading3"/>
      </w:pPr>
      <w:r w:rsidRPr="005D417B">
        <w:t>Section 3.2 – Control measures</w:t>
      </w:r>
    </w:p>
    <w:p w14:paraId="00D7E665" w14:textId="77777777" w:rsidR="005D417B" w:rsidRPr="00454F77" w:rsidRDefault="005D417B" w:rsidP="005D417B">
      <w:pPr>
        <w:pStyle w:val="BodyText"/>
        <w:rPr>
          <w:i/>
        </w:rPr>
      </w:pPr>
      <w:r w:rsidRPr="00454F77">
        <w:rPr>
          <w:i/>
        </w:rPr>
        <w:t xml:space="preserve">For each of the hazards/hazardous events recorded in column 2 of Table 2, identify control measures currently employed to reduce the level of risk. Insert these controls into column 2 of Table 2. Note that monitoring, on its own, should not be considered a control measure. </w:t>
      </w:r>
    </w:p>
    <w:p w14:paraId="75AE5195" w14:textId="77777777" w:rsidR="005D417B" w:rsidRPr="005D417B" w:rsidRDefault="005D417B" w:rsidP="005D417B">
      <w:pPr>
        <w:pStyle w:val="Heading3"/>
      </w:pPr>
      <w:r w:rsidRPr="005D417B">
        <w:t>Section 3.3 – Assess the current level of risk</w:t>
      </w:r>
    </w:p>
    <w:p w14:paraId="3B7CB75E" w14:textId="77777777" w:rsidR="005D417B" w:rsidRPr="00454F77" w:rsidRDefault="005D417B" w:rsidP="005D417B">
      <w:pPr>
        <w:pStyle w:val="BodyText"/>
        <w:rPr>
          <w:i/>
        </w:rPr>
      </w:pPr>
      <w:r w:rsidRPr="00454F77">
        <w:rPr>
          <w:i/>
        </w:rPr>
        <w:t xml:space="preserve">To assess the current level of risk for each hazard/hazardous event, go to Appendix 1, Table A to estimate the likelihood and Table B to estimate the consequence (or seriousness) of the hazards/ hazardous events. Then consult the risk matrix in Table C to determine the level of risk. Record your assessment of risk for each of your </w:t>
      </w:r>
      <w:bookmarkStart w:id="3" w:name="_Hlk17730260"/>
      <w:r w:rsidRPr="00454F77">
        <w:rPr>
          <w:i/>
        </w:rPr>
        <w:t xml:space="preserve">hazards/hazardous </w:t>
      </w:r>
      <w:bookmarkEnd w:id="3"/>
      <w:r w:rsidRPr="00454F77">
        <w:rPr>
          <w:i/>
        </w:rPr>
        <w:t xml:space="preserve">events in column 3 of Table 2. </w:t>
      </w:r>
    </w:p>
    <w:p w14:paraId="3A93684A" w14:textId="77777777" w:rsidR="005D417B" w:rsidRPr="005D417B" w:rsidRDefault="005D417B" w:rsidP="005D417B">
      <w:pPr>
        <w:pStyle w:val="Heading3"/>
      </w:pPr>
      <w:r w:rsidRPr="005D417B">
        <w:t>Section 3.4 – Additional control measures</w:t>
      </w:r>
    </w:p>
    <w:p w14:paraId="4414C23D" w14:textId="77777777" w:rsidR="005D417B" w:rsidRPr="00454F77" w:rsidRDefault="005D417B" w:rsidP="005D417B">
      <w:pPr>
        <w:pStyle w:val="BodyText"/>
        <w:rPr>
          <w:i/>
        </w:rPr>
      </w:pPr>
      <w:r w:rsidRPr="00454F77">
        <w:rPr>
          <w:i/>
        </w:rPr>
        <w:t xml:space="preserve">Where the current risk is unacceptably high, use column 4 of Table 2 to document any additional control measures that should be implemented to reduce risk to an acceptable level (e.g. this could include non-treatment-based control measures such as closing the facility temporarily to allow for water quality to improve or reducing pool water turnover time). </w:t>
      </w:r>
    </w:p>
    <w:p w14:paraId="6B6C7274" w14:textId="77777777" w:rsidR="009425F0" w:rsidRPr="00454F77" w:rsidRDefault="009425F0" w:rsidP="005D417B">
      <w:pPr>
        <w:pStyle w:val="BodyText"/>
        <w:rPr>
          <w:i/>
        </w:rPr>
        <w:sectPr w:rsidR="009425F0" w:rsidRPr="00454F77" w:rsidSect="00454F77">
          <w:headerReference w:type="default" r:id="rId14"/>
          <w:pgSz w:w="11906" w:h="16838" w:code="9"/>
          <w:pgMar w:top="1531" w:right="1531" w:bottom="1531" w:left="1531" w:header="709" w:footer="709" w:gutter="0"/>
          <w:pgNumType w:start="1"/>
          <w:cols w:space="708"/>
          <w:titlePg/>
          <w:docGrid w:linePitch="360"/>
        </w:sectPr>
      </w:pPr>
    </w:p>
    <w:p w14:paraId="3A6FB33E" w14:textId="4497BE81" w:rsidR="009425F0" w:rsidRDefault="009425F0" w:rsidP="009425F0">
      <w:pPr>
        <w:pStyle w:val="TableHeading"/>
      </w:pPr>
      <w:r>
        <w:lastRenderedPageBreak/>
        <w:t>Table 2 –</w:t>
      </w:r>
      <w:r w:rsidR="00423537">
        <w:t xml:space="preserve"> </w:t>
      </w:r>
      <w:r>
        <w:t xml:space="preserve">Hazard identification and risk assessment (showing examples) </w:t>
      </w:r>
    </w:p>
    <w:tbl>
      <w:tblPr>
        <w:tblStyle w:val="GridTable5Dark-Accent1"/>
        <w:tblW w:w="0" w:type="auto"/>
        <w:tblLook w:val="0420" w:firstRow="1" w:lastRow="0" w:firstColumn="0" w:lastColumn="0" w:noHBand="0" w:noVBand="1"/>
      </w:tblPr>
      <w:tblGrid>
        <w:gridCol w:w="3444"/>
        <w:gridCol w:w="5345"/>
        <w:gridCol w:w="1701"/>
        <w:gridCol w:w="3286"/>
      </w:tblGrid>
      <w:tr w:rsidR="009425F0" w:rsidRPr="007B15C4" w14:paraId="0EEB34D2" w14:textId="77777777" w:rsidTr="00454F77">
        <w:trPr>
          <w:cnfStyle w:val="100000000000" w:firstRow="1" w:lastRow="0" w:firstColumn="0" w:lastColumn="0" w:oddVBand="0" w:evenVBand="0" w:oddHBand="0" w:evenHBand="0" w:firstRowFirstColumn="0" w:firstRowLastColumn="0" w:lastRowFirstColumn="0" w:lastRowLastColumn="0"/>
          <w:trHeight w:val="839"/>
        </w:trPr>
        <w:tc>
          <w:tcPr>
            <w:tcW w:w="3444" w:type="dxa"/>
          </w:tcPr>
          <w:p w14:paraId="6A3C28F6" w14:textId="77777777" w:rsidR="009425F0" w:rsidRPr="007B15C4" w:rsidRDefault="009425F0" w:rsidP="007B15C4">
            <w:pPr>
              <w:pStyle w:val="BodyText"/>
              <w:rPr>
                <w:color w:val="FFFFFF" w:themeColor="background1"/>
              </w:rPr>
            </w:pPr>
            <w:r w:rsidRPr="007B15C4">
              <w:rPr>
                <w:color w:val="FFFFFF" w:themeColor="background1"/>
              </w:rPr>
              <w:t>Hazard / Hazardous Event</w:t>
            </w:r>
          </w:p>
        </w:tc>
        <w:tc>
          <w:tcPr>
            <w:tcW w:w="5345" w:type="dxa"/>
          </w:tcPr>
          <w:p w14:paraId="20FC6499" w14:textId="77777777" w:rsidR="009425F0" w:rsidRPr="007B15C4" w:rsidRDefault="009425F0" w:rsidP="007B15C4">
            <w:pPr>
              <w:pStyle w:val="BodyText"/>
              <w:rPr>
                <w:color w:val="FFFFFF" w:themeColor="background1"/>
              </w:rPr>
            </w:pPr>
            <w:r w:rsidRPr="007B15C4">
              <w:rPr>
                <w:color w:val="FFFFFF" w:themeColor="background1"/>
              </w:rPr>
              <w:t>Current control measures</w:t>
            </w:r>
          </w:p>
        </w:tc>
        <w:tc>
          <w:tcPr>
            <w:tcW w:w="1701" w:type="dxa"/>
          </w:tcPr>
          <w:p w14:paraId="0DAC0565" w14:textId="77777777" w:rsidR="009425F0" w:rsidRPr="007B15C4" w:rsidRDefault="009425F0" w:rsidP="007B15C4">
            <w:pPr>
              <w:pStyle w:val="BodyText"/>
              <w:rPr>
                <w:color w:val="FFFFFF" w:themeColor="background1"/>
              </w:rPr>
            </w:pPr>
            <w:r w:rsidRPr="007B15C4">
              <w:rPr>
                <w:color w:val="FFFFFF" w:themeColor="background1"/>
              </w:rPr>
              <w:t>Current risk</w:t>
            </w:r>
          </w:p>
        </w:tc>
        <w:tc>
          <w:tcPr>
            <w:tcW w:w="3286" w:type="dxa"/>
          </w:tcPr>
          <w:p w14:paraId="1B57B5EE" w14:textId="77777777" w:rsidR="009425F0" w:rsidRPr="007B15C4" w:rsidRDefault="009425F0" w:rsidP="007B15C4">
            <w:pPr>
              <w:pStyle w:val="BodyText"/>
              <w:rPr>
                <w:color w:val="FFFFFF" w:themeColor="background1"/>
              </w:rPr>
            </w:pPr>
            <w:r w:rsidRPr="007B15C4">
              <w:rPr>
                <w:color w:val="FFFFFF" w:themeColor="background1"/>
              </w:rPr>
              <w:t>Additional control measures</w:t>
            </w:r>
          </w:p>
        </w:tc>
      </w:tr>
      <w:tr w:rsidR="009425F0" w:rsidRPr="00454F77" w14:paraId="63938AFC" w14:textId="77777777" w:rsidTr="00454F77">
        <w:trPr>
          <w:cnfStyle w:val="000000100000" w:firstRow="0" w:lastRow="0" w:firstColumn="0" w:lastColumn="0" w:oddVBand="0" w:evenVBand="0" w:oddHBand="1" w:evenHBand="0" w:firstRowFirstColumn="0" w:firstRowLastColumn="0" w:lastRowFirstColumn="0" w:lastRowLastColumn="0"/>
        </w:trPr>
        <w:tc>
          <w:tcPr>
            <w:tcW w:w="3444" w:type="dxa"/>
          </w:tcPr>
          <w:p w14:paraId="70560918" w14:textId="2C010ED4" w:rsidR="009425F0" w:rsidRPr="00454F77" w:rsidRDefault="00423537" w:rsidP="009425F0">
            <w:pPr>
              <w:spacing w:line="276" w:lineRule="auto"/>
              <w:rPr>
                <w:i/>
                <w:sz w:val="22"/>
              </w:rPr>
            </w:pPr>
            <w:r w:rsidRPr="00454F77">
              <w:rPr>
                <w:i/>
                <w:sz w:val="22"/>
              </w:rPr>
              <w:t>E.g.</w:t>
            </w:r>
            <w:r>
              <w:rPr>
                <w:i/>
                <w:sz w:val="22"/>
              </w:rPr>
              <w:t xml:space="preserve"> </w:t>
            </w:r>
            <w:r w:rsidR="009425F0" w:rsidRPr="00454F77">
              <w:rPr>
                <w:i/>
                <w:sz w:val="22"/>
              </w:rPr>
              <w:t>Chlorine-sensitive disease-causing microorganisms from faecal release</w:t>
            </w:r>
          </w:p>
        </w:tc>
        <w:tc>
          <w:tcPr>
            <w:tcW w:w="5345" w:type="dxa"/>
          </w:tcPr>
          <w:p w14:paraId="2FA7CF63" w14:textId="17372CC2" w:rsidR="009425F0" w:rsidRPr="00454F77" w:rsidRDefault="009425F0" w:rsidP="00454F77">
            <w:pPr>
              <w:pStyle w:val="ListParagraph"/>
              <w:numPr>
                <w:ilvl w:val="0"/>
                <w:numId w:val="43"/>
              </w:numPr>
              <w:rPr>
                <w:i/>
                <w:sz w:val="22"/>
              </w:rPr>
            </w:pPr>
            <w:proofErr w:type="gramStart"/>
            <w:r w:rsidRPr="00454F77">
              <w:rPr>
                <w:i/>
                <w:sz w:val="22"/>
              </w:rPr>
              <w:t>Maintain effective minimum free chlorine concentration and pH at all times</w:t>
            </w:r>
            <w:proofErr w:type="gramEnd"/>
          </w:p>
          <w:p w14:paraId="53CBD192" w14:textId="190D11B2" w:rsidR="009425F0" w:rsidRPr="00454F77" w:rsidRDefault="009425F0" w:rsidP="00454F77">
            <w:pPr>
              <w:pStyle w:val="ListParagraph"/>
              <w:numPr>
                <w:ilvl w:val="0"/>
                <w:numId w:val="43"/>
              </w:numPr>
              <w:rPr>
                <w:i/>
                <w:sz w:val="22"/>
              </w:rPr>
            </w:pPr>
            <w:r w:rsidRPr="00454F77">
              <w:rPr>
                <w:i/>
                <w:sz w:val="22"/>
              </w:rPr>
              <w:t>Filtration</w:t>
            </w:r>
          </w:p>
        </w:tc>
        <w:tc>
          <w:tcPr>
            <w:tcW w:w="1701" w:type="dxa"/>
          </w:tcPr>
          <w:p w14:paraId="4D33A841" w14:textId="77777777" w:rsidR="009425F0" w:rsidRPr="00454F77" w:rsidRDefault="009425F0" w:rsidP="009425F0">
            <w:pPr>
              <w:spacing w:line="276" w:lineRule="auto"/>
              <w:rPr>
                <w:i/>
                <w:sz w:val="22"/>
              </w:rPr>
            </w:pPr>
            <w:r w:rsidRPr="00454F77">
              <w:rPr>
                <w:i/>
                <w:sz w:val="22"/>
              </w:rPr>
              <w:t>Low</w:t>
            </w:r>
          </w:p>
        </w:tc>
        <w:tc>
          <w:tcPr>
            <w:tcW w:w="3286" w:type="dxa"/>
          </w:tcPr>
          <w:p w14:paraId="51CA93C3" w14:textId="77777777" w:rsidR="009425F0" w:rsidRPr="00454F77" w:rsidRDefault="009425F0" w:rsidP="009425F0">
            <w:pPr>
              <w:spacing w:line="276" w:lineRule="auto"/>
              <w:rPr>
                <w:i/>
                <w:sz w:val="22"/>
              </w:rPr>
            </w:pPr>
            <w:r w:rsidRPr="00454F77">
              <w:rPr>
                <w:i/>
                <w:sz w:val="22"/>
              </w:rPr>
              <w:t>Nil</w:t>
            </w:r>
          </w:p>
        </w:tc>
      </w:tr>
      <w:tr w:rsidR="009425F0" w:rsidRPr="00454F77" w14:paraId="273C6DA9" w14:textId="77777777" w:rsidTr="00454F77">
        <w:trPr>
          <w:cnfStyle w:val="000000010000" w:firstRow="0" w:lastRow="0" w:firstColumn="0" w:lastColumn="0" w:oddVBand="0" w:evenVBand="0" w:oddHBand="0" w:evenHBand="1" w:firstRowFirstColumn="0" w:firstRowLastColumn="0" w:lastRowFirstColumn="0" w:lastRowLastColumn="0"/>
        </w:trPr>
        <w:tc>
          <w:tcPr>
            <w:tcW w:w="3444" w:type="dxa"/>
          </w:tcPr>
          <w:p w14:paraId="2E47DC03" w14:textId="3FA2A9B1" w:rsidR="009425F0" w:rsidRPr="00454F77" w:rsidRDefault="00423537" w:rsidP="009425F0">
            <w:pPr>
              <w:spacing w:line="276" w:lineRule="auto"/>
              <w:rPr>
                <w:i/>
                <w:sz w:val="22"/>
              </w:rPr>
            </w:pPr>
            <w:r w:rsidRPr="00454F77">
              <w:rPr>
                <w:i/>
                <w:sz w:val="22"/>
              </w:rPr>
              <w:t>E.g.</w:t>
            </w:r>
            <w:r>
              <w:rPr>
                <w:i/>
                <w:sz w:val="22"/>
              </w:rPr>
              <w:t xml:space="preserve"> </w:t>
            </w:r>
            <w:r w:rsidR="009425F0" w:rsidRPr="00454F77">
              <w:rPr>
                <w:i/>
                <w:sz w:val="22"/>
              </w:rPr>
              <w:t>Chlorine-resistant disease-causing microorganisms (Cryptosporidium and Giardia)</w:t>
            </w:r>
          </w:p>
        </w:tc>
        <w:tc>
          <w:tcPr>
            <w:tcW w:w="5345" w:type="dxa"/>
          </w:tcPr>
          <w:p w14:paraId="15D0193D" w14:textId="56BEA06F" w:rsidR="009425F0" w:rsidRPr="00454F77" w:rsidRDefault="009425F0" w:rsidP="00454F77">
            <w:pPr>
              <w:pStyle w:val="ListParagraph"/>
              <w:numPr>
                <w:ilvl w:val="0"/>
                <w:numId w:val="43"/>
              </w:numPr>
              <w:rPr>
                <w:i/>
                <w:sz w:val="22"/>
              </w:rPr>
            </w:pPr>
            <w:r w:rsidRPr="00454F77">
              <w:rPr>
                <w:i/>
                <w:sz w:val="22"/>
              </w:rPr>
              <w:t xml:space="preserve">Coagulation </w:t>
            </w:r>
          </w:p>
          <w:p w14:paraId="6B64EAD6" w14:textId="1C1C6C17" w:rsidR="009425F0" w:rsidRPr="00454F77" w:rsidRDefault="009425F0" w:rsidP="00454F77">
            <w:pPr>
              <w:pStyle w:val="ListParagraph"/>
              <w:numPr>
                <w:ilvl w:val="0"/>
                <w:numId w:val="43"/>
              </w:numPr>
              <w:rPr>
                <w:i/>
                <w:sz w:val="22"/>
              </w:rPr>
            </w:pPr>
            <w:r w:rsidRPr="00454F77">
              <w:rPr>
                <w:i/>
                <w:sz w:val="22"/>
              </w:rPr>
              <w:t>Filtration</w:t>
            </w:r>
          </w:p>
        </w:tc>
        <w:tc>
          <w:tcPr>
            <w:tcW w:w="1701" w:type="dxa"/>
          </w:tcPr>
          <w:p w14:paraId="1991FDFE" w14:textId="77777777" w:rsidR="009425F0" w:rsidRPr="00454F77" w:rsidRDefault="009425F0" w:rsidP="009425F0">
            <w:pPr>
              <w:spacing w:line="276" w:lineRule="auto"/>
              <w:rPr>
                <w:i/>
                <w:sz w:val="22"/>
              </w:rPr>
            </w:pPr>
            <w:r w:rsidRPr="00454F77">
              <w:rPr>
                <w:i/>
                <w:sz w:val="22"/>
              </w:rPr>
              <w:t>High</w:t>
            </w:r>
          </w:p>
        </w:tc>
        <w:tc>
          <w:tcPr>
            <w:tcW w:w="3286" w:type="dxa"/>
          </w:tcPr>
          <w:p w14:paraId="10C9C2A2" w14:textId="77777777" w:rsidR="009425F0" w:rsidRPr="00454F77" w:rsidRDefault="009425F0" w:rsidP="009425F0">
            <w:pPr>
              <w:spacing w:line="276" w:lineRule="auto"/>
              <w:rPr>
                <w:i/>
                <w:sz w:val="22"/>
              </w:rPr>
            </w:pPr>
            <w:r w:rsidRPr="00454F77">
              <w:rPr>
                <w:i/>
                <w:sz w:val="22"/>
              </w:rPr>
              <w:t>Secondary disinfection system (UV)</w:t>
            </w:r>
          </w:p>
        </w:tc>
      </w:tr>
      <w:tr w:rsidR="009425F0" w:rsidRPr="00454F77" w14:paraId="4110525B" w14:textId="77777777" w:rsidTr="00454F77">
        <w:trPr>
          <w:cnfStyle w:val="000000100000" w:firstRow="0" w:lastRow="0" w:firstColumn="0" w:lastColumn="0" w:oddVBand="0" w:evenVBand="0" w:oddHBand="1" w:evenHBand="0" w:firstRowFirstColumn="0" w:firstRowLastColumn="0" w:lastRowFirstColumn="0" w:lastRowLastColumn="0"/>
        </w:trPr>
        <w:tc>
          <w:tcPr>
            <w:tcW w:w="3444" w:type="dxa"/>
          </w:tcPr>
          <w:p w14:paraId="5447B7B2" w14:textId="73839A1D" w:rsidR="009425F0" w:rsidRPr="00454F77" w:rsidRDefault="00423537" w:rsidP="009425F0">
            <w:pPr>
              <w:spacing w:line="276" w:lineRule="auto"/>
              <w:rPr>
                <w:i/>
                <w:sz w:val="22"/>
              </w:rPr>
            </w:pPr>
            <w:r w:rsidRPr="00454F77">
              <w:rPr>
                <w:i/>
                <w:sz w:val="22"/>
              </w:rPr>
              <w:t>E.g.</w:t>
            </w:r>
            <w:r>
              <w:rPr>
                <w:i/>
                <w:sz w:val="22"/>
              </w:rPr>
              <w:t xml:space="preserve"> </w:t>
            </w:r>
            <w:r w:rsidR="009425F0" w:rsidRPr="00454F77">
              <w:rPr>
                <w:i/>
                <w:sz w:val="22"/>
              </w:rPr>
              <w:t>Chloramines</w:t>
            </w:r>
          </w:p>
        </w:tc>
        <w:tc>
          <w:tcPr>
            <w:tcW w:w="5345" w:type="dxa"/>
          </w:tcPr>
          <w:p w14:paraId="5E5F168E" w14:textId="69C6E0B2" w:rsidR="009425F0" w:rsidRPr="00454F77" w:rsidRDefault="009425F0" w:rsidP="00454F77">
            <w:pPr>
              <w:pStyle w:val="ListParagraph"/>
              <w:numPr>
                <w:ilvl w:val="0"/>
                <w:numId w:val="43"/>
              </w:numPr>
              <w:rPr>
                <w:i/>
                <w:sz w:val="22"/>
              </w:rPr>
            </w:pPr>
            <w:proofErr w:type="gramStart"/>
            <w:r w:rsidRPr="00454F77">
              <w:rPr>
                <w:i/>
                <w:sz w:val="22"/>
              </w:rPr>
              <w:t>Maintain minimum free chlorine concentration at all times</w:t>
            </w:r>
            <w:proofErr w:type="gramEnd"/>
          </w:p>
          <w:p w14:paraId="00F13F33" w14:textId="2248E014" w:rsidR="009425F0" w:rsidRPr="00454F77" w:rsidRDefault="009425F0" w:rsidP="00454F77">
            <w:pPr>
              <w:pStyle w:val="ListParagraph"/>
              <w:numPr>
                <w:ilvl w:val="0"/>
                <w:numId w:val="43"/>
              </w:numPr>
              <w:rPr>
                <w:i/>
                <w:sz w:val="22"/>
              </w:rPr>
            </w:pPr>
            <w:r w:rsidRPr="00454F77">
              <w:rPr>
                <w:i/>
                <w:sz w:val="22"/>
              </w:rPr>
              <w:t>Weekly breakpoint chlorination</w:t>
            </w:r>
          </w:p>
          <w:p w14:paraId="4212336F" w14:textId="5668FDF6" w:rsidR="009425F0" w:rsidRPr="00454F77" w:rsidRDefault="009425F0" w:rsidP="00454F77">
            <w:pPr>
              <w:pStyle w:val="ListParagraph"/>
              <w:numPr>
                <w:ilvl w:val="0"/>
                <w:numId w:val="43"/>
              </w:numPr>
              <w:rPr>
                <w:i/>
                <w:sz w:val="22"/>
              </w:rPr>
            </w:pPr>
            <w:r w:rsidRPr="00454F77">
              <w:rPr>
                <w:i/>
                <w:sz w:val="22"/>
              </w:rPr>
              <w:t>Encourage bathers to shower before entering the water</w:t>
            </w:r>
          </w:p>
        </w:tc>
        <w:tc>
          <w:tcPr>
            <w:tcW w:w="1701" w:type="dxa"/>
          </w:tcPr>
          <w:p w14:paraId="4F4C1419" w14:textId="77777777" w:rsidR="009425F0" w:rsidRPr="00454F77" w:rsidRDefault="009425F0" w:rsidP="009425F0">
            <w:pPr>
              <w:spacing w:line="276" w:lineRule="auto"/>
              <w:rPr>
                <w:i/>
                <w:sz w:val="22"/>
              </w:rPr>
            </w:pPr>
            <w:r w:rsidRPr="00454F77">
              <w:rPr>
                <w:i/>
                <w:sz w:val="22"/>
              </w:rPr>
              <w:t>Low</w:t>
            </w:r>
          </w:p>
        </w:tc>
        <w:tc>
          <w:tcPr>
            <w:tcW w:w="3286" w:type="dxa"/>
          </w:tcPr>
          <w:p w14:paraId="34ABE22B" w14:textId="77777777" w:rsidR="009425F0" w:rsidRPr="00454F77" w:rsidRDefault="009425F0" w:rsidP="009425F0">
            <w:pPr>
              <w:spacing w:line="276" w:lineRule="auto"/>
              <w:rPr>
                <w:i/>
                <w:sz w:val="22"/>
              </w:rPr>
            </w:pPr>
            <w:r w:rsidRPr="00454F77">
              <w:rPr>
                <w:i/>
                <w:sz w:val="22"/>
              </w:rPr>
              <w:t>Nil</w:t>
            </w:r>
          </w:p>
        </w:tc>
      </w:tr>
      <w:tr w:rsidR="009425F0" w:rsidRPr="00454F77" w14:paraId="7263E61A" w14:textId="77777777" w:rsidTr="00454F77">
        <w:trPr>
          <w:cnfStyle w:val="000000010000" w:firstRow="0" w:lastRow="0" w:firstColumn="0" w:lastColumn="0" w:oddVBand="0" w:evenVBand="0" w:oddHBand="0" w:evenHBand="1" w:firstRowFirstColumn="0" w:firstRowLastColumn="0" w:lastRowFirstColumn="0" w:lastRowLastColumn="0"/>
        </w:trPr>
        <w:tc>
          <w:tcPr>
            <w:tcW w:w="3444" w:type="dxa"/>
          </w:tcPr>
          <w:p w14:paraId="2A343285" w14:textId="4030B896" w:rsidR="009425F0" w:rsidRPr="00454F77" w:rsidRDefault="00423537" w:rsidP="009425F0">
            <w:pPr>
              <w:spacing w:line="276" w:lineRule="auto"/>
              <w:rPr>
                <w:i/>
                <w:sz w:val="22"/>
              </w:rPr>
            </w:pPr>
            <w:r w:rsidRPr="00454F77">
              <w:rPr>
                <w:i/>
                <w:sz w:val="22"/>
              </w:rPr>
              <w:t>E.g.</w:t>
            </w:r>
            <w:r>
              <w:rPr>
                <w:i/>
                <w:sz w:val="22"/>
              </w:rPr>
              <w:t xml:space="preserve"> </w:t>
            </w:r>
            <w:r w:rsidR="009425F0" w:rsidRPr="00454F77">
              <w:rPr>
                <w:i/>
                <w:sz w:val="22"/>
              </w:rPr>
              <w:t>Filter breakthrough</w:t>
            </w:r>
          </w:p>
        </w:tc>
        <w:tc>
          <w:tcPr>
            <w:tcW w:w="5345" w:type="dxa"/>
          </w:tcPr>
          <w:p w14:paraId="2F82DA68" w14:textId="46E673B2" w:rsidR="009425F0" w:rsidRPr="00454F77" w:rsidRDefault="009425F0" w:rsidP="00454F77">
            <w:pPr>
              <w:pStyle w:val="ListParagraph"/>
              <w:numPr>
                <w:ilvl w:val="0"/>
                <w:numId w:val="43"/>
              </w:numPr>
              <w:rPr>
                <w:i/>
                <w:sz w:val="22"/>
              </w:rPr>
            </w:pPr>
            <w:r w:rsidRPr="00454F77">
              <w:rPr>
                <w:i/>
                <w:sz w:val="22"/>
              </w:rPr>
              <w:t>Daily turbidity monitoring</w:t>
            </w:r>
          </w:p>
        </w:tc>
        <w:tc>
          <w:tcPr>
            <w:tcW w:w="1701" w:type="dxa"/>
          </w:tcPr>
          <w:p w14:paraId="4A018333" w14:textId="77777777" w:rsidR="009425F0" w:rsidRPr="00454F77" w:rsidRDefault="009425F0" w:rsidP="009425F0">
            <w:pPr>
              <w:spacing w:line="276" w:lineRule="auto"/>
              <w:rPr>
                <w:i/>
                <w:sz w:val="22"/>
              </w:rPr>
            </w:pPr>
            <w:r w:rsidRPr="00454F77">
              <w:rPr>
                <w:i/>
                <w:sz w:val="22"/>
              </w:rPr>
              <w:t>High</w:t>
            </w:r>
          </w:p>
        </w:tc>
        <w:tc>
          <w:tcPr>
            <w:tcW w:w="3286" w:type="dxa"/>
          </w:tcPr>
          <w:p w14:paraId="371316F1" w14:textId="77777777" w:rsidR="009425F0" w:rsidRPr="00454F77" w:rsidRDefault="009425F0" w:rsidP="009425F0">
            <w:pPr>
              <w:spacing w:line="276" w:lineRule="auto"/>
              <w:rPr>
                <w:i/>
                <w:sz w:val="22"/>
              </w:rPr>
            </w:pPr>
            <w:r w:rsidRPr="00454F77">
              <w:rPr>
                <w:i/>
                <w:sz w:val="22"/>
              </w:rPr>
              <w:t xml:space="preserve">Online turbidity </w:t>
            </w:r>
            <w:proofErr w:type="gramStart"/>
            <w:r w:rsidRPr="00454F77">
              <w:rPr>
                <w:i/>
                <w:sz w:val="22"/>
              </w:rPr>
              <w:t>monitor</w:t>
            </w:r>
            <w:proofErr w:type="gramEnd"/>
            <w:r w:rsidRPr="00454F77">
              <w:rPr>
                <w:i/>
                <w:sz w:val="22"/>
              </w:rPr>
              <w:t xml:space="preserve"> with alarm</w:t>
            </w:r>
          </w:p>
        </w:tc>
      </w:tr>
      <w:tr w:rsidR="009425F0" w:rsidRPr="00454F77" w14:paraId="1D754C1E" w14:textId="77777777" w:rsidTr="00454F77">
        <w:trPr>
          <w:cnfStyle w:val="000000100000" w:firstRow="0" w:lastRow="0" w:firstColumn="0" w:lastColumn="0" w:oddVBand="0" w:evenVBand="0" w:oddHBand="1" w:evenHBand="0" w:firstRowFirstColumn="0" w:firstRowLastColumn="0" w:lastRowFirstColumn="0" w:lastRowLastColumn="0"/>
        </w:trPr>
        <w:tc>
          <w:tcPr>
            <w:tcW w:w="3444" w:type="dxa"/>
          </w:tcPr>
          <w:p w14:paraId="7D7F6961" w14:textId="79A961A5" w:rsidR="009425F0" w:rsidRPr="00454F77" w:rsidRDefault="00423537" w:rsidP="009425F0">
            <w:pPr>
              <w:spacing w:line="276" w:lineRule="auto"/>
              <w:rPr>
                <w:i/>
                <w:sz w:val="22"/>
              </w:rPr>
            </w:pPr>
            <w:r w:rsidRPr="00454F77">
              <w:rPr>
                <w:i/>
                <w:sz w:val="22"/>
              </w:rPr>
              <w:t>E.g.</w:t>
            </w:r>
            <w:r>
              <w:rPr>
                <w:i/>
                <w:sz w:val="22"/>
              </w:rPr>
              <w:t xml:space="preserve"> </w:t>
            </w:r>
            <w:r w:rsidR="009425F0" w:rsidRPr="00454F77">
              <w:rPr>
                <w:i/>
                <w:sz w:val="22"/>
              </w:rPr>
              <w:t>Bather load excessive</w:t>
            </w:r>
          </w:p>
        </w:tc>
        <w:tc>
          <w:tcPr>
            <w:tcW w:w="5345" w:type="dxa"/>
          </w:tcPr>
          <w:p w14:paraId="1BFAAAD9" w14:textId="13E656BE" w:rsidR="009425F0" w:rsidRPr="00454F77" w:rsidRDefault="009425F0" w:rsidP="00454F77">
            <w:pPr>
              <w:pStyle w:val="ListParagraph"/>
              <w:numPr>
                <w:ilvl w:val="0"/>
                <w:numId w:val="43"/>
              </w:numPr>
              <w:rPr>
                <w:i/>
                <w:sz w:val="22"/>
              </w:rPr>
            </w:pPr>
            <w:r w:rsidRPr="00454F77">
              <w:rPr>
                <w:i/>
                <w:sz w:val="22"/>
              </w:rPr>
              <w:t>None</w:t>
            </w:r>
          </w:p>
        </w:tc>
        <w:tc>
          <w:tcPr>
            <w:tcW w:w="1701" w:type="dxa"/>
          </w:tcPr>
          <w:p w14:paraId="7A78FD00" w14:textId="77777777" w:rsidR="009425F0" w:rsidRPr="00454F77" w:rsidRDefault="009425F0" w:rsidP="009425F0">
            <w:pPr>
              <w:spacing w:line="276" w:lineRule="auto"/>
              <w:rPr>
                <w:i/>
                <w:sz w:val="22"/>
              </w:rPr>
            </w:pPr>
            <w:r w:rsidRPr="00454F77">
              <w:rPr>
                <w:i/>
                <w:sz w:val="22"/>
              </w:rPr>
              <w:t>Moderate</w:t>
            </w:r>
          </w:p>
        </w:tc>
        <w:tc>
          <w:tcPr>
            <w:tcW w:w="3286" w:type="dxa"/>
          </w:tcPr>
          <w:p w14:paraId="0E8EF5B8" w14:textId="77777777" w:rsidR="009425F0" w:rsidRPr="00454F77" w:rsidRDefault="009425F0" w:rsidP="009425F0">
            <w:pPr>
              <w:spacing w:line="276" w:lineRule="auto"/>
              <w:rPr>
                <w:i/>
                <w:sz w:val="22"/>
              </w:rPr>
            </w:pPr>
            <w:r w:rsidRPr="00454F77">
              <w:rPr>
                <w:i/>
                <w:sz w:val="22"/>
              </w:rPr>
              <w:t>Introduce bather limit</w:t>
            </w:r>
          </w:p>
        </w:tc>
      </w:tr>
    </w:tbl>
    <w:p w14:paraId="37F5DE2F" w14:textId="77777777" w:rsidR="009425F0" w:rsidRPr="00454F77" w:rsidRDefault="009425F0" w:rsidP="009425F0">
      <w:pPr>
        <w:pStyle w:val="BodyText"/>
        <w:rPr>
          <w:i/>
          <w:lang w:val="en-GB" w:eastAsia="en-AU"/>
        </w:rPr>
        <w:sectPr w:rsidR="009425F0" w:rsidRPr="00454F77" w:rsidSect="00E06F68">
          <w:pgSz w:w="16838" w:h="11906" w:orient="landscape" w:code="9"/>
          <w:pgMar w:top="1531" w:right="1531" w:bottom="1531" w:left="1531" w:header="709" w:footer="709" w:gutter="0"/>
          <w:pgNumType w:start="5"/>
          <w:cols w:space="708"/>
          <w:titlePg/>
          <w:docGrid w:linePitch="360"/>
        </w:sectPr>
      </w:pPr>
      <w:r w:rsidRPr="00454F77">
        <w:rPr>
          <w:i/>
        </w:rPr>
        <w:t>Replace these examples with your own hazards/hazardous events, and add more rows as require</w:t>
      </w:r>
      <w:r w:rsidRPr="00454F77">
        <w:rPr>
          <w:i/>
          <w:lang w:val="en-GB" w:eastAsia="en-AU"/>
        </w:rPr>
        <w:t>d.</w:t>
      </w:r>
    </w:p>
    <w:p w14:paraId="6E598F42" w14:textId="77777777" w:rsidR="009425F0" w:rsidRPr="009425F0" w:rsidRDefault="009425F0" w:rsidP="007B15C4">
      <w:pPr>
        <w:pStyle w:val="Heading2"/>
      </w:pPr>
      <w:r w:rsidRPr="009425F0">
        <w:lastRenderedPageBreak/>
        <w:t>Section 4 – Monitoring</w:t>
      </w:r>
    </w:p>
    <w:p w14:paraId="7CD9BD2D" w14:textId="7213EBAD" w:rsidR="009425F0" w:rsidRPr="00454F77" w:rsidRDefault="009425F0" w:rsidP="007B15C4">
      <w:pPr>
        <w:pStyle w:val="BodyText"/>
        <w:rPr>
          <w:i/>
        </w:rPr>
      </w:pPr>
      <w:r w:rsidRPr="00454F77">
        <w:rPr>
          <w:i/>
        </w:rPr>
        <w:t>Use Tables 3 and 4 to record operational and verification monitoring activities. For each parameter that requires monitoring, you should identify the frequency of monitoring required, the locations where monitoring should be undertaken, the targets that should be met, the corrective actions that will be taken in response to a non-compliant monitoring result and how you will record the monitoring activity (e.g. daily/</w:t>
      </w:r>
      <w:r w:rsidR="00423537">
        <w:rPr>
          <w:i/>
        </w:rPr>
        <w:t xml:space="preserve"> </w:t>
      </w:r>
      <w:r w:rsidRPr="00454F77">
        <w:rPr>
          <w:i/>
        </w:rPr>
        <w:t>weekly log sheets).</w:t>
      </w:r>
    </w:p>
    <w:p w14:paraId="483B5E42" w14:textId="77777777" w:rsidR="009425F0" w:rsidRPr="00454F77" w:rsidRDefault="009425F0" w:rsidP="007B15C4">
      <w:pPr>
        <w:pStyle w:val="BodyText"/>
        <w:rPr>
          <w:i/>
        </w:rPr>
      </w:pPr>
      <w:r w:rsidRPr="00454F77">
        <w:rPr>
          <w:i/>
        </w:rPr>
        <w:t xml:space="preserve">Appendix 2 of the Water quality guidelines for public aquatic facilities shows the recommended water quality criteria and monitoring frequencies for most situations. Where a facility is unable to comply with these criteria, this should be identified in this site-specific plan, which should also include a description of how the facility manager will ensure public health is protected using alternative performance criteria or control measures. </w:t>
      </w:r>
    </w:p>
    <w:p w14:paraId="289BEE02" w14:textId="77777777" w:rsidR="009425F0" w:rsidRPr="007B15C4" w:rsidRDefault="009425F0" w:rsidP="007B15C4">
      <w:pPr>
        <w:pStyle w:val="Heading3"/>
      </w:pPr>
      <w:r w:rsidRPr="007B15C4">
        <w:t>Section 4.1 – Operational monitoring</w:t>
      </w:r>
    </w:p>
    <w:p w14:paraId="01068903" w14:textId="77777777" w:rsidR="009425F0" w:rsidRPr="00454F77" w:rsidRDefault="009425F0" w:rsidP="007B15C4">
      <w:pPr>
        <w:pStyle w:val="BodyText"/>
        <w:rPr>
          <w:i/>
        </w:rPr>
      </w:pPr>
      <w:r w:rsidRPr="00454F77">
        <w:rPr>
          <w:i/>
        </w:rPr>
        <w:t>Operational monitoring involves monitoring water quality to confirm the performance of treatment processes and control measures (e.g. free chlorine, pH, turbidity). It also includes physical variables like water temperature. It may be automated or undertaken manually. Use Table 3 to develop a schedule for operational monitoring.</w:t>
      </w:r>
    </w:p>
    <w:p w14:paraId="72C2FA19" w14:textId="77777777" w:rsidR="009425F0" w:rsidRPr="007B15C4" w:rsidRDefault="009425F0" w:rsidP="007B15C4">
      <w:pPr>
        <w:pStyle w:val="Heading3"/>
      </w:pPr>
      <w:r w:rsidRPr="007B15C4">
        <w:t>Section 4.2 – Verification monitoring</w:t>
      </w:r>
    </w:p>
    <w:p w14:paraId="3D019243" w14:textId="77777777" w:rsidR="005D417B" w:rsidRPr="00454F77" w:rsidRDefault="009425F0" w:rsidP="007B15C4">
      <w:pPr>
        <w:pStyle w:val="BodyText"/>
        <w:rPr>
          <w:i/>
        </w:rPr>
      </w:pPr>
      <w:r w:rsidRPr="00454F77">
        <w:rPr>
          <w:i/>
        </w:rPr>
        <w:t>Verification monitoring involves sending water samples to a laboratory for analysis. Use Table 4 to develop a schedule for verification monitoring (e.g. E. coli, Pseudomonas aeruginosa, heterotrophic colony count).</w:t>
      </w:r>
    </w:p>
    <w:p w14:paraId="0054D90E" w14:textId="77777777" w:rsidR="007B15C4" w:rsidRPr="00454F77" w:rsidRDefault="007B15C4" w:rsidP="007B15C4">
      <w:pPr>
        <w:pStyle w:val="BodyText"/>
        <w:rPr>
          <w:i/>
        </w:rPr>
        <w:sectPr w:rsidR="007B15C4" w:rsidRPr="00454F77" w:rsidSect="00E06F68">
          <w:pgSz w:w="11906" w:h="16838" w:code="9"/>
          <w:pgMar w:top="1531" w:right="1531" w:bottom="1531" w:left="1531" w:header="709" w:footer="709" w:gutter="0"/>
          <w:cols w:space="708"/>
          <w:titlePg/>
          <w:docGrid w:linePitch="360"/>
        </w:sectPr>
      </w:pPr>
    </w:p>
    <w:p w14:paraId="521790DA" w14:textId="77777777" w:rsidR="007B15C4" w:rsidRDefault="007B15C4" w:rsidP="007B15C4">
      <w:pPr>
        <w:pStyle w:val="TableHeading"/>
      </w:pPr>
      <w:r>
        <w:lastRenderedPageBreak/>
        <w:t>Table 3 – Operational monitoring (showing examples)</w:t>
      </w:r>
    </w:p>
    <w:tbl>
      <w:tblPr>
        <w:tblStyle w:val="GridTable5Dark-Accent1"/>
        <w:tblW w:w="5000" w:type="pct"/>
        <w:tblLook w:val="0420" w:firstRow="1" w:lastRow="0" w:firstColumn="0" w:lastColumn="0" w:noHBand="0" w:noVBand="1"/>
      </w:tblPr>
      <w:tblGrid>
        <w:gridCol w:w="2280"/>
        <w:gridCol w:w="1310"/>
        <w:gridCol w:w="1510"/>
        <w:gridCol w:w="2576"/>
        <w:gridCol w:w="4243"/>
        <w:gridCol w:w="1857"/>
      </w:tblGrid>
      <w:tr w:rsidR="00465691" w:rsidRPr="00465691" w14:paraId="0C94ECED" w14:textId="77777777" w:rsidTr="00722C25">
        <w:trPr>
          <w:cnfStyle w:val="100000000000" w:firstRow="1" w:lastRow="0" w:firstColumn="0" w:lastColumn="0" w:oddVBand="0" w:evenVBand="0" w:oddHBand="0" w:evenHBand="0" w:firstRowFirstColumn="0" w:firstRowLastColumn="0" w:lastRowFirstColumn="0" w:lastRowLastColumn="0"/>
        </w:trPr>
        <w:tc>
          <w:tcPr>
            <w:tcW w:w="828" w:type="pct"/>
          </w:tcPr>
          <w:p w14:paraId="6D1CDFD3" w14:textId="77777777" w:rsidR="007B15C4" w:rsidRPr="00465691" w:rsidRDefault="00465691" w:rsidP="007B15C4">
            <w:pPr>
              <w:pStyle w:val="TableHeading"/>
              <w:rPr>
                <w:color w:val="FFFFFF" w:themeColor="background1"/>
              </w:rPr>
            </w:pPr>
            <w:r w:rsidRPr="00465691">
              <w:rPr>
                <w:color w:val="FFFFFF" w:themeColor="background1"/>
              </w:rPr>
              <w:t>Parameter</w:t>
            </w:r>
          </w:p>
        </w:tc>
        <w:tc>
          <w:tcPr>
            <w:tcW w:w="475" w:type="pct"/>
          </w:tcPr>
          <w:p w14:paraId="07C387B5" w14:textId="77777777" w:rsidR="007B15C4" w:rsidRPr="00465691" w:rsidRDefault="00465691" w:rsidP="007B15C4">
            <w:pPr>
              <w:pStyle w:val="TableHeading"/>
              <w:rPr>
                <w:color w:val="FFFFFF" w:themeColor="background1"/>
              </w:rPr>
            </w:pPr>
            <w:r w:rsidRPr="00465691">
              <w:rPr>
                <w:color w:val="FFFFFF" w:themeColor="background1"/>
              </w:rPr>
              <w:t>Frequency</w:t>
            </w:r>
          </w:p>
        </w:tc>
        <w:tc>
          <w:tcPr>
            <w:tcW w:w="548" w:type="pct"/>
          </w:tcPr>
          <w:p w14:paraId="7339ED83" w14:textId="77777777" w:rsidR="007B15C4" w:rsidRPr="00465691" w:rsidRDefault="00465691" w:rsidP="007B15C4">
            <w:pPr>
              <w:pStyle w:val="TableHeading"/>
              <w:rPr>
                <w:color w:val="FFFFFF" w:themeColor="background1"/>
              </w:rPr>
            </w:pPr>
            <w:r w:rsidRPr="00465691">
              <w:rPr>
                <w:color w:val="FFFFFF" w:themeColor="background1"/>
              </w:rPr>
              <w:t>Location</w:t>
            </w:r>
          </w:p>
        </w:tc>
        <w:tc>
          <w:tcPr>
            <w:tcW w:w="935" w:type="pct"/>
          </w:tcPr>
          <w:p w14:paraId="1059B4BA" w14:textId="77777777" w:rsidR="007B15C4" w:rsidRPr="00465691" w:rsidRDefault="00465691" w:rsidP="007B15C4">
            <w:pPr>
              <w:pStyle w:val="TableHeading"/>
              <w:rPr>
                <w:color w:val="FFFFFF" w:themeColor="background1"/>
              </w:rPr>
            </w:pPr>
            <w:r w:rsidRPr="00465691">
              <w:rPr>
                <w:color w:val="FFFFFF" w:themeColor="background1"/>
              </w:rPr>
              <w:t>Target</w:t>
            </w:r>
          </w:p>
        </w:tc>
        <w:tc>
          <w:tcPr>
            <w:tcW w:w="1540" w:type="pct"/>
          </w:tcPr>
          <w:p w14:paraId="5C76FA0B" w14:textId="77777777" w:rsidR="007B15C4" w:rsidRPr="00465691" w:rsidRDefault="00465691" w:rsidP="007B15C4">
            <w:pPr>
              <w:pStyle w:val="TableHeading"/>
              <w:rPr>
                <w:color w:val="FFFFFF" w:themeColor="background1"/>
              </w:rPr>
            </w:pPr>
            <w:r w:rsidRPr="00465691">
              <w:rPr>
                <w:color w:val="FFFFFF" w:themeColor="background1"/>
              </w:rPr>
              <w:t>Corrective action</w:t>
            </w:r>
          </w:p>
        </w:tc>
        <w:tc>
          <w:tcPr>
            <w:tcW w:w="674" w:type="pct"/>
          </w:tcPr>
          <w:p w14:paraId="5B6353DB" w14:textId="77777777" w:rsidR="007B15C4" w:rsidRPr="00465691" w:rsidRDefault="00465691" w:rsidP="007B15C4">
            <w:pPr>
              <w:pStyle w:val="TableHeading"/>
              <w:rPr>
                <w:color w:val="FFFFFF" w:themeColor="background1"/>
              </w:rPr>
            </w:pPr>
            <w:r w:rsidRPr="00465691">
              <w:rPr>
                <w:color w:val="FFFFFF" w:themeColor="background1"/>
              </w:rPr>
              <w:t>Record keeping</w:t>
            </w:r>
          </w:p>
        </w:tc>
      </w:tr>
      <w:tr w:rsidR="00465691" w:rsidRPr="00454F77" w14:paraId="16BE8E82" w14:textId="77777777" w:rsidTr="00722C25">
        <w:trPr>
          <w:cnfStyle w:val="000000100000" w:firstRow="0" w:lastRow="0" w:firstColumn="0" w:lastColumn="0" w:oddVBand="0" w:evenVBand="0" w:oddHBand="1" w:evenHBand="0" w:firstRowFirstColumn="0" w:firstRowLastColumn="0" w:lastRowFirstColumn="0" w:lastRowLastColumn="0"/>
        </w:trPr>
        <w:tc>
          <w:tcPr>
            <w:tcW w:w="828" w:type="pct"/>
          </w:tcPr>
          <w:p w14:paraId="4851F6F2" w14:textId="77777777" w:rsidR="007B15C4" w:rsidRPr="00454F77" w:rsidRDefault="00465691" w:rsidP="00465691">
            <w:pPr>
              <w:pStyle w:val="BodyText"/>
              <w:rPr>
                <w:i/>
                <w:sz w:val="22"/>
              </w:rPr>
            </w:pPr>
            <w:r w:rsidRPr="00454F77">
              <w:rPr>
                <w:i/>
                <w:sz w:val="22"/>
              </w:rPr>
              <w:t>E.g. Free chlorine</w:t>
            </w:r>
          </w:p>
        </w:tc>
        <w:tc>
          <w:tcPr>
            <w:tcW w:w="475" w:type="pct"/>
          </w:tcPr>
          <w:p w14:paraId="0B7B7A42" w14:textId="77777777" w:rsidR="007B15C4" w:rsidRPr="00454F77" w:rsidRDefault="00465691" w:rsidP="00465691">
            <w:pPr>
              <w:pStyle w:val="BodyText"/>
              <w:rPr>
                <w:i/>
                <w:sz w:val="22"/>
              </w:rPr>
            </w:pPr>
            <w:r w:rsidRPr="00454F77">
              <w:rPr>
                <w:i/>
                <w:sz w:val="22"/>
              </w:rPr>
              <w:t>Online</w:t>
            </w:r>
          </w:p>
        </w:tc>
        <w:tc>
          <w:tcPr>
            <w:tcW w:w="548" w:type="pct"/>
          </w:tcPr>
          <w:p w14:paraId="1B0DEF60" w14:textId="77777777" w:rsidR="007B15C4" w:rsidRPr="00454F77" w:rsidRDefault="00465691" w:rsidP="00465691">
            <w:pPr>
              <w:pStyle w:val="BodyText"/>
              <w:rPr>
                <w:i/>
                <w:sz w:val="22"/>
              </w:rPr>
            </w:pPr>
            <w:r w:rsidRPr="00454F77">
              <w:rPr>
                <w:i/>
                <w:sz w:val="22"/>
              </w:rPr>
              <w:t>Pool outlets</w:t>
            </w:r>
          </w:p>
        </w:tc>
        <w:tc>
          <w:tcPr>
            <w:tcW w:w="935" w:type="pct"/>
          </w:tcPr>
          <w:p w14:paraId="00A4EE9A" w14:textId="77777777" w:rsidR="00465691" w:rsidRPr="00454F77" w:rsidRDefault="00465691" w:rsidP="00465691">
            <w:pPr>
              <w:pStyle w:val="BodyText"/>
              <w:rPr>
                <w:i/>
                <w:sz w:val="22"/>
              </w:rPr>
            </w:pPr>
            <w:r w:rsidRPr="00454F77">
              <w:rPr>
                <w:i/>
                <w:sz w:val="22"/>
              </w:rPr>
              <w:t>Alert &gt; 1.5 mg/L</w:t>
            </w:r>
          </w:p>
          <w:p w14:paraId="52622A50" w14:textId="77777777" w:rsidR="007B15C4" w:rsidRPr="00454F77" w:rsidRDefault="00465691" w:rsidP="00465691">
            <w:pPr>
              <w:pStyle w:val="BodyText"/>
              <w:rPr>
                <w:i/>
                <w:sz w:val="22"/>
              </w:rPr>
            </w:pPr>
            <w:r w:rsidRPr="00454F77">
              <w:rPr>
                <w:i/>
                <w:sz w:val="22"/>
              </w:rPr>
              <w:t>Critical &gt; 1 mg/L for 10 minutes</w:t>
            </w:r>
          </w:p>
        </w:tc>
        <w:tc>
          <w:tcPr>
            <w:tcW w:w="1540" w:type="pct"/>
          </w:tcPr>
          <w:p w14:paraId="1AFE2AE3" w14:textId="77777777" w:rsidR="00465691" w:rsidRPr="00454F77" w:rsidRDefault="00465691" w:rsidP="00465691">
            <w:pPr>
              <w:pStyle w:val="BodyText"/>
              <w:rPr>
                <w:i/>
                <w:sz w:val="22"/>
              </w:rPr>
            </w:pPr>
            <w:r w:rsidRPr="00454F77">
              <w:rPr>
                <w:i/>
                <w:sz w:val="22"/>
              </w:rPr>
              <w:t>When free chlorine&lt; 1.5 mg/L</w:t>
            </w:r>
          </w:p>
          <w:p w14:paraId="23C01405" w14:textId="77777777" w:rsidR="00465691" w:rsidRPr="00454F77" w:rsidRDefault="00465691" w:rsidP="00A665A5">
            <w:pPr>
              <w:pStyle w:val="TextBoxBullets"/>
              <w:ind w:left="408"/>
              <w:rPr>
                <w:i/>
                <w:color w:val="404040" w:themeColor="text1" w:themeTint="BF"/>
                <w:sz w:val="22"/>
              </w:rPr>
            </w:pPr>
            <w:r w:rsidRPr="00454F77">
              <w:rPr>
                <w:i/>
                <w:color w:val="404040" w:themeColor="text1" w:themeTint="BF"/>
                <w:sz w:val="22"/>
              </w:rPr>
              <w:t>Investigate cause of low free chlorine</w:t>
            </w:r>
          </w:p>
          <w:p w14:paraId="1ACCB738" w14:textId="77777777" w:rsidR="00465691" w:rsidRPr="00454F77" w:rsidRDefault="00465691" w:rsidP="00A665A5">
            <w:pPr>
              <w:pStyle w:val="TextBoxBullets"/>
              <w:ind w:left="408"/>
              <w:rPr>
                <w:i/>
                <w:color w:val="404040" w:themeColor="text1" w:themeTint="BF"/>
                <w:sz w:val="22"/>
              </w:rPr>
            </w:pPr>
            <w:r w:rsidRPr="00454F77">
              <w:rPr>
                <w:i/>
                <w:color w:val="404040" w:themeColor="text1" w:themeTint="BF"/>
                <w:sz w:val="22"/>
              </w:rPr>
              <w:t>Address cause of low free chlorine</w:t>
            </w:r>
          </w:p>
          <w:p w14:paraId="3A9DAA0C" w14:textId="77777777" w:rsidR="00465691" w:rsidRPr="00454F77" w:rsidRDefault="00465691" w:rsidP="00465691">
            <w:pPr>
              <w:pStyle w:val="BodyText"/>
              <w:rPr>
                <w:i/>
                <w:sz w:val="22"/>
              </w:rPr>
            </w:pPr>
            <w:r w:rsidRPr="00454F77">
              <w:rPr>
                <w:i/>
                <w:sz w:val="22"/>
              </w:rPr>
              <w:t>When free chlorine &lt; 1 mg/L</w:t>
            </w:r>
          </w:p>
          <w:p w14:paraId="4D916BDF" w14:textId="77777777" w:rsidR="00465691" w:rsidRPr="00454F77" w:rsidRDefault="00465691" w:rsidP="00A665A5">
            <w:pPr>
              <w:pStyle w:val="TextBoxBullets"/>
              <w:ind w:left="408" w:hanging="340"/>
              <w:rPr>
                <w:i/>
                <w:color w:val="404040" w:themeColor="text1" w:themeTint="BF"/>
                <w:sz w:val="22"/>
              </w:rPr>
            </w:pPr>
            <w:r w:rsidRPr="00454F77">
              <w:rPr>
                <w:i/>
                <w:color w:val="404040" w:themeColor="text1" w:themeTint="BF"/>
                <w:sz w:val="22"/>
              </w:rPr>
              <w:t>Close pool</w:t>
            </w:r>
          </w:p>
          <w:p w14:paraId="5EE417DC" w14:textId="77777777" w:rsidR="00465691" w:rsidRPr="00454F77" w:rsidRDefault="00465691" w:rsidP="00A665A5">
            <w:pPr>
              <w:pStyle w:val="TextBoxBullets"/>
              <w:ind w:left="408" w:hanging="340"/>
              <w:rPr>
                <w:i/>
                <w:color w:val="404040" w:themeColor="text1" w:themeTint="BF"/>
                <w:sz w:val="22"/>
              </w:rPr>
            </w:pPr>
            <w:r w:rsidRPr="00454F77">
              <w:rPr>
                <w:i/>
                <w:color w:val="404040" w:themeColor="text1" w:themeTint="BF"/>
                <w:sz w:val="22"/>
              </w:rPr>
              <w:t>Investigate cause of low free chlorine</w:t>
            </w:r>
          </w:p>
          <w:p w14:paraId="6F74488F" w14:textId="77777777" w:rsidR="00465691" w:rsidRPr="00454F77" w:rsidRDefault="00465691" w:rsidP="00A665A5">
            <w:pPr>
              <w:pStyle w:val="TextBoxBullets"/>
              <w:ind w:left="408" w:hanging="340"/>
              <w:rPr>
                <w:i/>
                <w:color w:val="404040" w:themeColor="text1" w:themeTint="BF"/>
                <w:sz w:val="22"/>
              </w:rPr>
            </w:pPr>
            <w:r w:rsidRPr="00454F77">
              <w:rPr>
                <w:i/>
                <w:color w:val="404040" w:themeColor="text1" w:themeTint="BF"/>
                <w:sz w:val="22"/>
              </w:rPr>
              <w:t>Address cause of low free chlorine</w:t>
            </w:r>
          </w:p>
          <w:p w14:paraId="5B107688" w14:textId="77777777" w:rsidR="007B15C4" w:rsidRPr="00454F77" w:rsidRDefault="00465691" w:rsidP="00A665A5">
            <w:pPr>
              <w:pStyle w:val="TextBoxBullets"/>
              <w:ind w:left="408" w:hanging="340"/>
              <w:rPr>
                <w:i/>
                <w:sz w:val="22"/>
              </w:rPr>
            </w:pPr>
            <w:r w:rsidRPr="00454F77">
              <w:rPr>
                <w:i/>
                <w:color w:val="404040" w:themeColor="text1" w:themeTint="BF"/>
                <w:sz w:val="22"/>
              </w:rPr>
              <w:t>Re-establish appropriate water quality</w:t>
            </w:r>
          </w:p>
        </w:tc>
        <w:tc>
          <w:tcPr>
            <w:tcW w:w="674" w:type="pct"/>
          </w:tcPr>
          <w:p w14:paraId="21A01E7E" w14:textId="77777777" w:rsidR="007B15C4" w:rsidRPr="00454F77" w:rsidRDefault="00465691" w:rsidP="00465691">
            <w:pPr>
              <w:pStyle w:val="BodyText"/>
              <w:rPr>
                <w:i/>
                <w:sz w:val="22"/>
              </w:rPr>
            </w:pPr>
            <w:r w:rsidRPr="00454F77">
              <w:rPr>
                <w:i/>
                <w:sz w:val="22"/>
              </w:rPr>
              <w:t>Electronic database</w:t>
            </w:r>
          </w:p>
        </w:tc>
      </w:tr>
      <w:tr w:rsidR="00465691" w:rsidRPr="00454F77" w14:paraId="61294167" w14:textId="77777777" w:rsidTr="00722C25">
        <w:trPr>
          <w:cnfStyle w:val="000000010000" w:firstRow="0" w:lastRow="0" w:firstColumn="0" w:lastColumn="0" w:oddVBand="0" w:evenVBand="0" w:oddHBand="0" w:evenHBand="1" w:firstRowFirstColumn="0" w:firstRowLastColumn="0" w:lastRowFirstColumn="0" w:lastRowLastColumn="0"/>
        </w:trPr>
        <w:tc>
          <w:tcPr>
            <w:tcW w:w="828" w:type="pct"/>
          </w:tcPr>
          <w:p w14:paraId="276DD6B0" w14:textId="77777777" w:rsidR="00465691" w:rsidRPr="00454F77" w:rsidRDefault="00465691" w:rsidP="00465691">
            <w:pPr>
              <w:pStyle w:val="BodyText"/>
              <w:rPr>
                <w:i/>
                <w:sz w:val="22"/>
              </w:rPr>
            </w:pPr>
            <w:r w:rsidRPr="00454F77">
              <w:rPr>
                <w:i/>
                <w:sz w:val="22"/>
              </w:rPr>
              <w:t>E.g. pH</w:t>
            </w:r>
          </w:p>
        </w:tc>
        <w:tc>
          <w:tcPr>
            <w:tcW w:w="475" w:type="pct"/>
          </w:tcPr>
          <w:p w14:paraId="3BD1E006" w14:textId="77777777" w:rsidR="00465691" w:rsidRPr="00454F77" w:rsidRDefault="00722C25" w:rsidP="00465691">
            <w:pPr>
              <w:pStyle w:val="BodyText"/>
              <w:rPr>
                <w:i/>
                <w:sz w:val="22"/>
              </w:rPr>
            </w:pPr>
            <w:r w:rsidRPr="00454F77">
              <w:rPr>
                <w:i/>
                <w:sz w:val="22"/>
              </w:rPr>
              <w:t>Online</w:t>
            </w:r>
          </w:p>
        </w:tc>
        <w:tc>
          <w:tcPr>
            <w:tcW w:w="548" w:type="pct"/>
          </w:tcPr>
          <w:p w14:paraId="7D8C27F5" w14:textId="77777777" w:rsidR="00465691" w:rsidRPr="00454F77" w:rsidRDefault="00722C25" w:rsidP="00465691">
            <w:pPr>
              <w:pStyle w:val="BodyText"/>
              <w:rPr>
                <w:i/>
                <w:sz w:val="22"/>
              </w:rPr>
            </w:pPr>
            <w:r w:rsidRPr="00454F77">
              <w:rPr>
                <w:i/>
                <w:sz w:val="22"/>
              </w:rPr>
              <w:t>Pool outlets</w:t>
            </w:r>
          </w:p>
        </w:tc>
        <w:tc>
          <w:tcPr>
            <w:tcW w:w="935" w:type="pct"/>
          </w:tcPr>
          <w:p w14:paraId="04E5E3C9" w14:textId="77777777" w:rsidR="00465691" w:rsidRPr="00454F77" w:rsidRDefault="00722C25" w:rsidP="00465691">
            <w:pPr>
              <w:pStyle w:val="BodyText"/>
              <w:rPr>
                <w:i/>
                <w:sz w:val="22"/>
              </w:rPr>
            </w:pPr>
            <w:r w:rsidRPr="00454F77">
              <w:rPr>
                <w:i/>
                <w:sz w:val="22"/>
              </w:rPr>
              <w:t>7.2 – 7.8</w:t>
            </w:r>
          </w:p>
        </w:tc>
        <w:tc>
          <w:tcPr>
            <w:tcW w:w="1540" w:type="pct"/>
          </w:tcPr>
          <w:p w14:paraId="02603A37" w14:textId="77777777" w:rsidR="00722C25" w:rsidRPr="00454F77" w:rsidRDefault="00722C25" w:rsidP="00A665A5">
            <w:pPr>
              <w:pStyle w:val="TextBoxBullets"/>
              <w:ind w:left="408" w:hanging="340"/>
              <w:rPr>
                <w:i/>
                <w:color w:val="404040" w:themeColor="text1" w:themeTint="BF"/>
                <w:sz w:val="22"/>
              </w:rPr>
            </w:pPr>
            <w:r w:rsidRPr="00454F77">
              <w:rPr>
                <w:i/>
                <w:color w:val="404040" w:themeColor="text1" w:themeTint="BF"/>
                <w:sz w:val="22"/>
              </w:rPr>
              <w:t>Investigate cause of low pH / high pH</w:t>
            </w:r>
          </w:p>
          <w:p w14:paraId="40A5F931" w14:textId="77777777" w:rsidR="00722C25" w:rsidRPr="00454F77" w:rsidRDefault="00722C25" w:rsidP="00A665A5">
            <w:pPr>
              <w:pStyle w:val="TextBoxBullets"/>
              <w:ind w:left="408" w:hanging="340"/>
              <w:rPr>
                <w:i/>
                <w:color w:val="404040" w:themeColor="text1" w:themeTint="BF"/>
                <w:sz w:val="22"/>
              </w:rPr>
            </w:pPr>
            <w:r w:rsidRPr="00454F77">
              <w:rPr>
                <w:i/>
                <w:color w:val="404040" w:themeColor="text1" w:themeTint="BF"/>
                <w:sz w:val="22"/>
              </w:rPr>
              <w:t>Address cause of low pH / high pH</w:t>
            </w:r>
          </w:p>
          <w:p w14:paraId="3A55A2E5" w14:textId="77777777" w:rsidR="00465691" w:rsidRPr="00454F77" w:rsidRDefault="00722C25" w:rsidP="00A665A5">
            <w:pPr>
              <w:pStyle w:val="TextBoxBullets"/>
              <w:ind w:left="408" w:hanging="340"/>
              <w:rPr>
                <w:i/>
                <w:color w:val="404040" w:themeColor="text1" w:themeTint="BF"/>
                <w:sz w:val="22"/>
              </w:rPr>
            </w:pPr>
            <w:r w:rsidRPr="00454F77">
              <w:rPr>
                <w:i/>
                <w:color w:val="404040" w:themeColor="text1" w:themeTint="BF"/>
                <w:sz w:val="22"/>
              </w:rPr>
              <w:t>Re-establish appropriate water quality</w:t>
            </w:r>
          </w:p>
        </w:tc>
        <w:tc>
          <w:tcPr>
            <w:tcW w:w="674" w:type="pct"/>
          </w:tcPr>
          <w:p w14:paraId="025710B9" w14:textId="77777777" w:rsidR="00465691" w:rsidRPr="00454F77" w:rsidRDefault="00722C25" w:rsidP="00465691">
            <w:pPr>
              <w:pStyle w:val="BodyText"/>
              <w:rPr>
                <w:i/>
                <w:sz w:val="22"/>
              </w:rPr>
            </w:pPr>
            <w:r w:rsidRPr="00454F77">
              <w:rPr>
                <w:i/>
                <w:sz w:val="22"/>
              </w:rPr>
              <w:t>Electronic database</w:t>
            </w:r>
          </w:p>
        </w:tc>
      </w:tr>
    </w:tbl>
    <w:p w14:paraId="06BEEF1B" w14:textId="77777777" w:rsidR="007B15C4" w:rsidRPr="00454F77" w:rsidRDefault="007B15C4" w:rsidP="00465691">
      <w:pPr>
        <w:pStyle w:val="BodyText"/>
        <w:rPr>
          <w:i/>
        </w:rPr>
      </w:pPr>
      <w:r w:rsidRPr="00454F77">
        <w:rPr>
          <w:i/>
        </w:rPr>
        <w:t>Replace these examples with your own operational monitoring and add more rows as required</w:t>
      </w:r>
    </w:p>
    <w:p w14:paraId="65E78B64" w14:textId="77777777" w:rsidR="00722C25" w:rsidRDefault="00722C25">
      <w:pPr>
        <w:rPr>
          <w:color w:val="404040" w:themeColor="text1" w:themeTint="BF"/>
          <w:kern w:val="21"/>
          <w14:numSpacing w14:val="proportional"/>
        </w:rPr>
      </w:pPr>
      <w:r>
        <w:br w:type="page"/>
      </w:r>
    </w:p>
    <w:p w14:paraId="7EDB5816" w14:textId="77777777" w:rsidR="007B15C4" w:rsidRDefault="007B15C4" w:rsidP="00722C25">
      <w:pPr>
        <w:pStyle w:val="TableHeading"/>
      </w:pPr>
      <w:r w:rsidRPr="00465691">
        <w:lastRenderedPageBreak/>
        <w:t>Table 4 – Verification monitoring (showing examples)</w:t>
      </w:r>
    </w:p>
    <w:tbl>
      <w:tblPr>
        <w:tblStyle w:val="GridTable5Dark-Accent1"/>
        <w:tblW w:w="5000" w:type="pct"/>
        <w:tblLook w:val="0420" w:firstRow="1" w:lastRow="0" w:firstColumn="0" w:lastColumn="0" w:noHBand="0" w:noVBand="1"/>
      </w:tblPr>
      <w:tblGrid>
        <w:gridCol w:w="2128"/>
        <w:gridCol w:w="1419"/>
        <w:gridCol w:w="2802"/>
        <w:gridCol w:w="1165"/>
        <w:gridCol w:w="4149"/>
        <w:gridCol w:w="2113"/>
      </w:tblGrid>
      <w:tr w:rsidR="00722C25" w:rsidRPr="00722C25" w14:paraId="218009D8" w14:textId="77777777" w:rsidTr="005E3C1C">
        <w:trPr>
          <w:cnfStyle w:val="100000000000" w:firstRow="1" w:lastRow="0" w:firstColumn="0" w:lastColumn="0" w:oddVBand="0" w:evenVBand="0" w:oddHBand="0" w:evenHBand="0" w:firstRowFirstColumn="0" w:firstRowLastColumn="0" w:lastRowFirstColumn="0" w:lastRowLastColumn="0"/>
        </w:trPr>
        <w:tc>
          <w:tcPr>
            <w:tcW w:w="772" w:type="pct"/>
          </w:tcPr>
          <w:p w14:paraId="3FCF3F40" w14:textId="77777777" w:rsidR="00722C25" w:rsidRPr="00722C25" w:rsidRDefault="00722C25" w:rsidP="00722C25">
            <w:pPr>
              <w:pStyle w:val="TableHeading"/>
              <w:rPr>
                <w:color w:val="FFFFFF" w:themeColor="background1"/>
              </w:rPr>
            </w:pPr>
            <w:r w:rsidRPr="00722C25">
              <w:rPr>
                <w:color w:val="FFFFFF" w:themeColor="background1"/>
              </w:rPr>
              <w:t>Parameter</w:t>
            </w:r>
          </w:p>
        </w:tc>
        <w:tc>
          <w:tcPr>
            <w:tcW w:w="515" w:type="pct"/>
          </w:tcPr>
          <w:p w14:paraId="0CBA4C73" w14:textId="77777777" w:rsidR="00722C25" w:rsidRPr="00722C25" w:rsidRDefault="00722C25" w:rsidP="00722C25">
            <w:pPr>
              <w:pStyle w:val="TableHeading"/>
              <w:rPr>
                <w:color w:val="FFFFFF" w:themeColor="background1"/>
              </w:rPr>
            </w:pPr>
            <w:r w:rsidRPr="00722C25">
              <w:rPr>
                <w:color w:val="FFFFFF" w:themeColor="background1"/>
              </w:rPr>
              <w:t>Frequency</w:t>
            </w:r>
          </w:p>
        </w:tc>
        <w:tc>
          <w:tcPr>
            <w:tcW w:w="1017" w:type="pct"/>
          </w:tcPr>
          <w:p w14:paraId="62139537" w14:textId="77777777" w:rsidR="00722C25" w:rsidRPr="00722C25" w:rsidRDefault="00722C25" w:rsidP="00722C25">
            <w:pPr>
              <w:pStyle w:val="TableHeading"/>
              <w:rPr>
                <w:color w:val="FFFFFF" w:themeColor="background1"/>
              </w:rPr>
            </w:pPr>
            <w:r w:rsidRPr="00722C25">
              <w:rPr>
                <w:color w:val="FFFFFF" w:themeColor="background1"/>
              </w:rPr>
              <w:t>Location</w:t>
            </w:r>
          </w:p>
        </w:tc>
        <w:tc>
          <w:tcPr>
            <w:tcW w:w="423" w:type="pct"/>
          </w:tcPr>
          <w:p w14:paraId="24505D16" w14:textId="77777777" w:rsidR="00722C25" w:rsidRPr="00722C25" w:rsidRDefault="00722C25" w:rsidP="00722C25">
            <w:pPr>
              <w:pStyle w:val="TableHeading"/>
              <w:rPr>
                <w:color w:val="FFFFFF" w:themeColor="background1"/>
              </w:rPr>
            </w:pPr>
            <w:r w:rsidRPr="00722C25">
              <w:rPr>
                <w:color w:val="FFFFFF" w:themeColor="background1"/>
              </w:rPr>
              <w:t>Target</w:t>
            </w:r>
          </w:p>
        </w:tc>
        <w:tc>
          <w:tcPr>
            <w:tcW w:w="1506" w:type="pct"/>
          </w:tcPr>
          <w:p w14:paraId="3A0FE35E" w14:textId="77777777" w:rsidR="00722C25" w:rsidRPr="00722C25" w:rsidRDefault="00722C25" w:rsidP="00722C25">
            <w:pPr>
              <w:pStyle w:val="TableHeading"/>
              <w:rPr>
                <w:color w:val="FFFFFF" w:themeColor="background1"/>
              </w:rPr>
            </w:pPr>
            <w:r w:rsidRPr="00722C25">
              <w:rPr>
                <w:color w:val="FFFFFF" w:themeColor="background1"/>
              </w:rPr>
              <w:t>Corrective action</w:t>
            </w:r>
          </w:p>
        </w:tc>
        <w:tc>
          <w:tcPr>
            <w:tcW w:w="767" w:type="pct"/>
          </w:tcPr>
          <w:p w14:paraId="0E9266D7" w14:textId="77777777" w:rsidR="00722C25" w:rsidRPr="00722C25" w:rsidRDefault="00722C25" w:rsidP="00722C25">
            <w:pPr>
              <w:pStyle w:val="TableHeading"/>
              <w:rPr>
                <w:color w:val="FFFFFF" w:themeColor="background1"/>
              </w:rPr>
            </w:pPr>
            <w:r w:rsidRPr="00722C25">
              <w:rPr>
                <w:color w:val="FFFFFF" w:themeColor="background1"/>
              </w:rPr>
              <w:t>Record keeping</w:t>
            </w:r>
          </w:p>
        </w:tc>
      </w:tr>
      <w:tr w:rsidR="00722C25" w:rsidRPr="00454F77" w14:paraId="70A83D42" w14:textId="77777777" w:rsidTr="005E3C1C">
        <w:trPr>
          <w:cnfStyle w:val="000000100000" w:firstRow="0" w:lastRow="0" w:firstColumn="0" w:lastColumn="0" w:oddVBand="0" w:evenVBand="0" w:oddHBand="1" w:evenHBand="0" w:firstRowFirstColumn="0" w:firstRowLastColumn="0" w:lastRowFirstColumn="0" w:lastRowLastColumn="0"/>
        </w:trPr>
        <w:tc>
          <w:tcPr>
            <w:tcW w:w="772" w:type="pct"/>
          </w:tcPr>
          <w:p w14:paraId="48065EBD" w14:textId="77777777" w:rsidR="00722C25" w:rsidRPr="00454F77" w:rsidRDefault="00722C25" w:rsidP="00722C25">
            <w:pPr>
              <w:pStyle w:val="TableHeading"/>
              <w:rPr>
                <w:i/>
                <w:color w:val="404040" w:themeColor="text1" w:themeTint="BF"/>
              </w:rPr>
            </w:pPr>
            <w:r w:rsidRPr="00454F77">
              <w:rPr>
                <w:i/>
                <w:color w:val="404040" w:themeColor="text1" w:themeTint="BF"/>
              </w:rPr>
              <w:t>E.g. E. coli</w:t>
            </w:r>
          </w:p>
        </w:tc>
        <w:tc>
          <w:tcPr>
            <w:tcW w:w="515" w:type="pct"/>
          </w:tcPr>
          <w:p w14:paraId="376D4623" w14:textId="77777777" w:rsidR="00722C25" w:rsidRPr="00454F77" w:rsidRDefault="00722C25" w:rsidP="00722C25">
            <w:pPr>
              <w:pStyle w:val="TableHeading"/>
              <w:rPr>
                <w:i/>
                <w:color w:val="404040" w:themeColor="text1" w:themeTint="BF"/>
              </w:rPr>
            </w:pPr>
            <w:r w:rsidRPr="00454F77">
              <w:rPr>
                <w:i/>
                <w:color w:val="404040" w:themeColor="text1" w:themeTint="BF"/>
              </w:rPr>
              <w:t>Quarterly</w:t>
            </w:r>
          </w:p>
        </w:tc>
        <w:tc>
          <w:tcPr>
            <w:tcW w:w="1017" w:type="pct"/>
          </w:tcPr>
          <w:p w14:paraId="76287F82" w14:textId="77777777" w:rsidR="00722C25" w:rsidRPr="00454F77" w:rsidRDefault="00722C25" w:rsidP="00722C25">
            <w:pPr>
              <w:pStyle w:val="TableHeading"/>
              <w:rPr>
                <w:i/>
                <w:color w:val="404040" w:themeColor="text1" w:themeTint="BF"/>
              </w:rPr>
            </w:pPr>
            <w:r w:rsidRPr="00454F77">
              <w:rPr>
                <w:i/>
                <w:color w:val="404040" w:themeColor="text1" w:themeTint="BF"/>
              </w:rPr>
              <w:t>Verification monitoring point (location furthest from the inlets)</w:t>
            </w:r>
          </w:p>
        </w:tc>
        <w:tc>
          <w:tcPr>
            <w:tcW w:w="423" w:type="pct"/>
          </w:tcPr>
          <w:p w14:paraId="0AB0936B" w14:textId="77777777" w:rsidR="00722C25" w:rsidRPr="00454F77" w:rsidRDefault="00722C25" w:rsidP="00722C25">
            <w:pPr>
              <w:pStyle w:val="TableHeading"/>
              <w:rPr>
                <w:i/>
                <w:color w:val="404040" w:themeColor="text1" w:themeTint="BF"/>
              </w:rPr>
            </w:pPr>
            <w:r w:rsidRPr="00454F77">
              <w:rPr>
                <w:i/>
                <w:color w:val="404040" w:themeColor="text1" w:themeTint="BF"/>
              </w:rPr>
              <w:t>&lt; 1 MPN / 100 mL</w:t>
            </w:r>
          </w:p>
        </w:tc>
        <w:tc>
          <w:tcPr>
            <w:tcW w:w="1506" w:type="pct"/>
          </w:tcPr>
          <w:p w14:paraId="331426A5" w14:textId="77777777" w:rsidR="00722C25" w:rsidRPr="00454F77" w:rsidRDefault="00722C25" w:rsidP="00A665A5">
            <w:pPr>
              <w:pStyle w:val="TextBoxBullets"/>
              <w:ind w:left="416" w:hanging="340"/>
              <w:rPr>
                <w:i/>
                <w:color w:val="404040" w:themeColor="text1" w:themeTint="BF"/>
                <w:sz w:val="22"/>
              </w:rPr>
            </w:pPr>
            <w:r w:rsidRPr="00454F77">
              <w:rPr>
                <w:i/>
                <w:color w:val="404040" w:themeColor="text1" w:themeTint="BF"/>
                <w:sz w:val="22"/>
              </w:rPr>
              <w:t>Close pool</w:t>
            </w:r>
          </w:p>
          <w:p w14:paraId="271B5951" w14:textId="77777777" w:rsidR="00722C25" w:rsidRPr="00454F77" w:rsidRDefault="00722C25" w:rsidP="00A665A5">
            <w:pPr>
              <w:pStyle w:val="TextBoxBullets"/>
              <w:ind w:left="416" w:hanging="340"/>
              <w:rPr>
                <w:i/>
                <w:color w:val="404040" w:themeColor="text1" w:themeTint="BF"/>
                <w:sz w:val="22"/>
              </w:rPr>
            </w:pPr>
            <w:r w:rsidRPr="00454F77">
              <w:rPr>
                <w:i/>
                <w:color w:val="404040" w:themeColor="text1" w:themeTint="BF"/>
                <w:sz w:val="22"/>
              </w:rPr>
              <w:t>Implement ‘Failure to meet microbiological parameters’ incident response procedure</w:t>
            </w:r>
          </w:p>
        </w:tc>
        <w:tc>
          <w:tcPr>
            <w:tcW w:w="767" w:type="pct"/>
          </w:tcPr>
          <w:p w14:paraId="5F3E35F1" w14:textId="77777777" w:rsidR="00722C25" w:rsidRPr="00454F77" w:rsidRDefault="00722C25" w:rsidP="00722C25">
            <w:pPr>
              <w:pStyle w:val="TableHeading"/>
              <w:rPr>
                <w:i/>
                <w:color w:val="404040" w:themeColor="text1" w:themeTint="BF"/>
              </w:rPr>
            </w:pPr>
            <w:r w:rsidRPr="00454F77">
              <w:rPr>
                <w:i/>
                <w:color w:val="404040" w:themeColor="text1" w:themeTint="BF"/>
              </w:rPr>
              <w:t>Microbiological monitoring log</w:t>
            </w:r>
          </w:p>
        </w:tc>
      </w:tr>
      <w:tr w:rsidR="00722C25" w:rsidRPr="00454F77" w14:paraId="5F6CD152" w14:textId="77777777" w:rsidTr="005E3C1C">
        <w:trPr>
          <w:cnfStyle w:val="000000010000" w:firstRow="0" w:lastRow="0" w:firstColumn="0" w:lastColumn="0" w:oddVBand="0" w:evenVBand="0" w:oddHBand="0" w:evenHBand="1" w:firstRowFirstColumn="0" w:firstRowLastColumn="0" w:lastRowFirstColumn="0" w:lastRowLastColumn="0"/>
        </w:trPr>
        <w:tc>
          <w:tcPr>
            <w:tcW w:w="772" w:type="pct"/>
          </w:tcPr>
          <w:p w14:paraId="0142FD99" w14:textId="77777777" w:rsidR="00722C25" w:rsidRPr="00454F77" w:rsidRDefault="00722C25" w:rsidP="00722C25">
            <w:pPr>
              <w:pStyle w:val="TableHeading"/>
              <w:rPr>
                <w:i/>
                <w:color w:val="404040" w:themeColor="text1" w:themeTint="BF"/>
              </w:rPr>
            </w:pPr>
            <w:r w:rsidRPr="00454F77">
              <w:rPr>
                <w:i/>
                <w:color w:val="404040" w:themeColor="text1" w:themeTint="BF"/>
              </w:rPr>
              <w:t>E.g. Pseudomonas aeruginosa</w:t>
            </w:r>
          </w:p>
        </w:tc>
        <w:tc>
          <w:tcPr>
            <w:tcW w:w="515" w:type="pct"/>
          </w:tcPr>
          <w:p w14:paraId="02078A5D" w14:textId="77777777" w:rsidR="00722C25" w:rsidRPr="00454F77" w:rsidRDefault="00722C25" w:rsidP="00722C25">
            <w:pPr>
              <w:pStyle w:val="TableHeading"/>
              <w:rPr>
                <w:i/>
                <w:color w:val="404040" w:themeColor="text1" w:themeTint="BF"/>
              </w:rPr>
            </w:pPr>
            <w:r w:rsidRPr="00454F77">
              <w:rPr>
                <w:i/>
                <w:color w:val="404040" w:themeColor="text1" w:themeTint="BF"/>
              </w:rPr>
              <w:t>Quarterly</w:t>
            </w:r>
          </w:p>
        </w:tc>
        <w:tc>
          <w:tcPr>
            <w:tcW w:w="1017" w:type="pct"/>
          </w:tcPr>
          <w:p w14:paraId="7653B29A" w14:textId="77777777" w:rsidR="00722C25" w:rsidRPr="00454F77" w:rsidRDefault="00722C25" w:rsidP="00722C25">
            <w:pPr>
              <w:pStyle w:val="TableHeading"/>
              <w:rPr>
                <w:i/>
                <w:color w:val="404040" w:themeColor="text1" w:themeTint="BF"/>
              </w:rPr>
            </w:pPr>
            <w:r w:rsidRPr="00454F77">
              <w:rPr>
                <w:i/>
                <w:color w:val="404040" w:themeColor="text1" w:themeTint="BF"/>
              </w:rPr>
              <w:t>Verification monitoring point (location furthest from the inlets)</w:t>
            </w:r>
          </w:p>
        </w:tc>
        <w:tc>
          <w:tcPr>
            <w:tcW w:w="423" w:type="pct"/>
          </w:tcPr>
          <w:p w14:paraId="03F7B8B8" w14:textId="77777777" w:rsidR="00722C25" w:rsidRPr="00454F77" w:rsidRDefault="00722C25" w:rsidP="00722C25">
            <w:pPr>
              <w:pStyle w:val="TableHeading"/>
              <w:rPr>
                <w:i/>
                <w:color w:val="404040" w:themeColor="text1" w:themeTint="BF"/>
              </w:rPr>
            </w:pPr>
            <w:r w:rsidRPr="00454F77">
              <w:rPr>
                <w:i/>
                <w:color w:val="404040" w:themeColor="text1" w:themeTint="BF"/>
              </w:rPr>
              <w:t xml:space="preserve">&lt; 1 </w:t>
            </w:r>
            <w:proofErr w:type="spellStart"/>
            <w:r w:rsidRPr="00454F77">
              <w:rPr>
                <w:i/>
                <w:color w:val="404040" w:themeColor="text1" w:themeTint="BF"/>
              </w:rPr>
              <w:t>cfu</w:t>
            </w:r>
            <w:proofErr w:type="spellEnd"/>
            <w:r w:rsidRPr="00454F77">
              <w:rPr>
                <w:i/>
                <w:color w:val="404040" w:themeColor="text1" w:themeTint="BF"/>
              </w:rPr>
              <w:t xml:space="preserve"> / 100 mL</w:t>
            </w:r>
          </w:p>
        </w:tc>
        <w:tc>
          <w:tcPr>
            <w:tcW w:w="1506" w:type="pct"/>
          </w:tcPr>
          <w:p w14:paraId="51760BE3" w14:textId="77777777" w:rsidR="00722C25" w:rsidRPr="00454F77" w:rsidRDefault="00722C25" w:rsidP="00A665A5">
            <w:pPr>
              <w:pStyle w:val="TextBoxBullets"/>
              <w:ind w:left="416" w:hanging="340"/>
              <w:rPr>
                <w:i/>
                <w:color w:val="404040" w:themeColor="text1" w:themeTint="BF"/>
                <w:sz w:val="22"/>
              </w:rPr>
            </w:pPr>
            <w:r w:rsidRPr="00454F77">
              <w:rPr>
                <w:i/>
                <w:color w:val="404040" w:themeColor="text1" w:themeTint="BF"/>
                <w:sz w:val="22"/>
              </w:rPr>
              <w:t>Close pool</w:t>
            </w:r>
          </w:p>
          <w:p w14:paraId="38B2E147" w14:textId="77777777" w:rsidR="00722C25" w:rsidRPr="00454F77" w:rsidRDefault="00722C25" w:rsidP="00A665A5">
            <w:pPr>
              <w:pStyle w:val="TextBoxBullets"/>
              <w:ind w:left="416" w:hanging="340"/>
              <w:rPr>
                <w:i/>
                <w:color w:val="404040" w:themeColor="text1" w:themeTint="BF"/>
                <w:sz w:val="22"/>
              </w:rPr>
            </w:pPr>
            <w:r w:rsidRPr="00454F77">
              <w:rPr>
                <w:i/>
                <w:color w:val="404040" w:themeColor="text1" w:themeTint="BF"/>
                <w:sz w:val="22"/>
              </w:rPr>
              <w:t>Implement ‘Failure to meet microbiological parameters’ incident response procedure</w:t>
            </w:r>
          </w:p>
        </w:tc>
        <w:tc>
          <w:tcPr>
            <w:tcW w:w="767" w:type="pct"/>
          </w:tcPr>
          <w:p w14:paraId="41792427" w14:textId="77777777" w:rsidR="00722C25" w:rsidRPr="00454F77" w:rsidRDefault="00722C25" w:rsidP="00722C25">
            <w:pPr>
              <w:pStyle w:val="TableHeading"/>
              <w:rPr>
                <w:i/>
                <w:color w:val="404040" w:themeColor="text1" w:themeTint="BF"/>
              </w:rPr>
            </w:pPr>
            <w:r w:rsidRPr="00454F77">
              <w:rPr>
                <w:i/>
                <w:color w:val="404040" w:themeColor="text1" w:themeTint="BF"/>
              </w:rPr>
              <w:t>Microbiological monitoring log</w:t>
            </w:r>
          </w:p>
        </w:tc>
      </w:tr>
    </w:tbl>
    <w:p w14:paraId="6CA718DE" w14:textId="77777777" w:rsidR="007B15C4" w:rsidRPr="00454F77" w:rsidRDefault="007B15C4" w:rsidP="007B15C4">
      <w:pPr>
        <w:pStyle w:val="BodyText"/>
        <w:rPr>
          <w:i/>
        </w:rPr>
      </w:pPr>
      <w:r w:rsidRPr="00454F77">
        <w:rPr>
          <w:i/>
        </w:rPr>
        <w:t>Replace these examples with your own verification monitoring and add more rows as required</w:t>
      </w:r>
    </w:p>
    <w:p w14:paraId="6171F3EF" w14:textId="77777777" w:rsidR="00722C25" w:rsidRDefault="00722C25" w:rsidP="007B15C4">
      <w:pPr>
        <w:pStyle w:val="BodyText"/>
        <w:sectPr w:rsidR="00722C25" w:rsidSect="00E06F68">
          <w:pgSz w:w="16838" w:h="11906" w:orient="landscape" w:code="9"/>
          <w:pgMar w:top="1531" w:right="1531" w:bottom="1531" w:left="1531" w:header="709" w:footer="709" w:gutter="0"/>
          <w:cols w:space="708"/>
          <w:titlePg/>
          <w:docGrid w:linePitch="360"/>
        </w:sectPr>
      </w:pPr>
    </w:p>
    <w:p w14:paraId="6BA7F841" w14:textId="77777777" w:rsidR="00722C25" w:rsidRDefault="00722C25" w:rsidP="00722C25">
      <w:pPr>
        <w:pStyle w:val="Heading2"/>
      </w:pPr>
      <w:r>
        <w:lastRenderedPageBreak/>
        <w:t>Section 5 – Incident response</w:t>
      </w:r>
    </w:p>
    <w:p w14:paraId="25EBCD0D" w14:textId="77777777" w:rsidR="00722C25" w:rsidRPr="00454F77" w:rsidRDefault="00722C25" w:rsidP="00722C25">
      <w:pPr>
        <w:pStyle w:val="BodyText"/>
        <w:rPr>
          <w:i/>
        </w:rPr>
      </w:pPr>
      <w:r w:rsidRPr="00454F77">
        <w:rPr>
          <w:i/>
        </w:rPr>
        <w:t xml:space="preserve">With reference to Appendix 6 of the Water Quality Guidelines for Public Aquatic Facilities, list the procedures developed to respond to </w:t>
      </w:r>
      <w:proofErr w:type="spellStart"/>
      <w:r w:rsidRPr="00454F77">
        <w:rPr>
          <w:i/>
        </w:rPr>
        <w:t>diarrhoeal</w:t>
      </w:r>
      <w:proofErr w:type="spellEnd"/>
      <w:r w:rsidRPr="00454F77">
        <w:rPr>
          <w:i/>
        </w:rPr>
        <w:t xml:space="preserve"> and formed stool/vomit incidents. The actual procedures can be an appendix to this plan.</w:t>
      </w:r>
    </w:p>
    <w:p w14:paraId="622633E0" w14:textId="77777777" w:rsidR="00722C25" w:rsidRDefault="00722C25" w:rsidP="00722C25">
      <w:pPr>
        <w:pStyle w:val="Heading2"/>
      </w:pPr>
      <w:r>
        <w:t>Section 6 – Operator skills and training</w:t>
      </w:r>
    </w:p>
    <w:p w14:paraId="6EA11581" w14:textId="77777777" w:rsidR="00722C25" w:rsidRPr="00454F77" w:rsidRDefault="00722C25" w:rsidP="00722C25">
      <w:pPr>
        <w:pStyle w:val="BodyText"/>
        <w:rPr>
          <w:i/>
        </w:rPr>
      </w:pPr>
      <w:r w:rsidRPr="00454F77">
        <w:rPr>
          <w:i/>
        </w:rPr>
        <w:t>As noted in Chapter 10 of the Water quality guidelines for public aquatic facilities, all staff involved in operating a public aquatic facility should undertake training appropriate to their role. This plan should include a training schedule showing staff skills and competencies including dates for refresher training, including both formal (accreditation- based) and informal training opportunities (e.g. workshop and conference attendance).</w:t>
      </w:r>
    </w:p>
    <w:p w14:paraId="34C2DCBE" w14:textId="77777777" w:rsidR="00722C25" w:rsidRDefault="00722C25" w:rsidP="00722C25">
      <w:pPr>
        <w:pStyle w:val="Heading2"/>
      </w:pPr>
      <w:r>
        <w:t>Section 7 – Audit and review</w:t>
      </w:r>
    </w:p>
    <w:p w14:paraId="329B27A3" w14:textId="77777777" w:rsidR="00722C25" w:rsidRPr="00454F77" w:rsidRDefault="00722C25" w:rsidP="00722C25">
      <w:pPr>
        <w:pStyle w:val="BodyText"/>
        <w:rPr>
          <w:i/>
        </w:rPr>
      </w:pPr>
      <w:r w:rsidRPr="00454F77">
        <w:rPr>
          <w:i/>
        </w:rPr>
        <w:t>Provide a schedule for review of the plan. A plan review should take place at lease annually. Note that in addition to routine reviews you should consider reviewing your plan whenever there are significant changes to the operation of your facility, your control measures, or in the event of a significant public health risk event (e.g. suspected outbreak of illness).</w:t>
      </w:r>
      <w:r w:rsidRPr="00454F77">
        <w:rPr>
          <w:i/>
        </w:rPr>
        <w:br/>
      </w:r>
    </w:p>
    <w:p w14:paraId="054C5E0D" w14:textId="77777777" w:rsidR="00722C25" w:rsidRDefault="00722C25">
      <w:pPr>
        <w:rPr>
          <w:color w:val="404040" w:themeColor="text1" w:themeTint="BF"/>
          <w:kern w:val="21"/>
          <w14:numSpacing w14:val="proportional"/>
        </w:rPr>
      </w:pPr>
      <w:r>
        <w:br w:type="page"/>
      </w:r>
    </w:p>
    <w:p w14:paraId="5DC0D749" w14:textId="77777777" w:rsidR="00722C25" w:rsidRDefault="00722C25" w:rsidP="00722C25">
      <w:pPr>
        <w:pStyle w:val="Heading2"/>
      </w:pPr>
      <w:r>
        <w:lastRenderedPageBreak/>
        <w:t xml:space="preserve">Appendix 1. </w:t>
      </w:r>
      <w:r w:rsidRPr="002A5AF2">
        <w:t>L</w:t>
      </w:r>
      <w:r>
        <w:t>ikelihood and c</w:t>
      </w:r>
      <w:r w:rsidRPr="002A5AF2">
        <w:t>onsequence descriptors</w:t>
      </w:r>
    </w:p>
    <w:p w14:paraId="4A0FFF0F" w14:textId="77777777" w:rsidR="00722C25" w:rsidRDefault="00722C25" w:rsidP="00722C25">
      <w:pPr>
        <w:pStyle w:val="TableHeading"/>
      </w:pPr>
      <w:r>
        <w:t>Table A – Qualitative measures of likelihood</w:t>
      </w:r>
    </w:p>
    <w:tbl>
      <w:tblPr>
        <w:tblStyle w:val="GridTable5Dark-Accent1"/>
        <w:tblW w:w="5000" w:type="pct"/>
        <w:tblLook w:val="0420" w:firstRow="1" w:lastRow="0" w:firstColumn="0" w:lastColumn="0" w:noHBand="0" w:noVBand="1"/>
      </w:tblPr>
      <w:tblGrid>
        <w:gridCol w:w="3465"/>
        <w:gridCol w:w="5379"/>
      </w:tblGrid>
      <w:tr w:rsidR="005E3C1C" w:rsidRPr="007B15C4" w14:paraId="79C00BF1" w14:textId="77777777" w:rsidTr="005E3C1C">
        <w:trPr>
          <w:cnfStyle w:val="100000000000" w:firstRow="1" w:lastRow="0" w:firstColumn="0" w:lastColumn="0" w:oddVBand="0" w:evenVBand="0" w:oddHBand="0" w:evenHBand="0" w:firstRowFirstColumn="0" w:firstRowLastColumn="0" w:lastRowFirstColumn="0" w:lastRowLastColumn="0"/>
          <w:trHeight w:val="839"/>
        </w:trPr>
        <w:tc>
          <w:tcPr>
            <w:tcW w:w="1959" w:type="pct"/>
          </w:tcPr>
          <w:p w14:paraId="62B8BFBC" w14:textId="77777777" w:rsidR="005E3C1C" w:rsidRPr="007B15C4" w:rsidRDefault="005E3C1C" w:rsidP="00BF6DD1">
            <w:pPr>
              <w:pStyle w:val="BodyText"/>
              <w:rPr>
                <w:color w:val="FFFFFF" w:themeColor="background1"/>
              </w:rPr>
            </w:pPr>
            <w:r>
              <w:rPr>
                <w:color w:val="FFFFFF" w:themeColor="background1"/>
              </w:rPr>
              <w:t>Descriptor</w:t>
            </w:r>
          </w:p>
        </w:tc>
        <w:tc>
          <w:tcPr>
            <w:tcW w:w="3041" w:type="pct"/>
          </w:tcPr>
          <w:p w14:paraId="64A06E9B" w14:textId="77777777" w:rsidR="005E3C1C" w:rsidRPr="007B15C4" w:rsidRDefault="005E3C1C" w:rsidP="00BF6DD1">
            <w:pPr>
              <w:pStyle w:val="BodyText"/>
              <w:rPr>
                <w:color w:val="FFFFFF" w:themeColor="background1"/>
              </w:rPr>
            </w:pPr>
            <w:r>
              <w:rPr>
                <w:color w:val="FFFFFF" w:themeColor="background1"/>
              </w:rPr>
              <w:t>Description</w:t>
            </w:r>
          </w:p>
        </w:tc>
      </w:tr>
      <w:tr w:rsidR="005E3C1C" w14:paraId="335A62F3" w14:textId="77777777" w:rsidTr="005E3C1C">
        <w:trPr>
          <w:cnfStyle w:val="000000100000" w:firstRow="0" w:lastRow="0" w:firstColumn="0" w:lastColumn="0" w:oddVBand="0" w:evenVBand="0" w:oddHBand="1" w:evenHBand="0" w:firstRowFirstColumn="0" w:firstRowLastColumn="0" w:lastRowFirstColumn="0" w:lastRowLastColumn="0"/>
        </w:trPr>
        <w:tc>
          <w:tcPr>
            <w:tcW w:w="1959" w:type="pct"/>
          </w:tcPr>
          <w:p w14:paraId="5797225F" w14:textId="77777777" w:rsidR="005E3C1C" w:rsidRPr="007B15C4" w:rsidRDefault="005E3C1C" w:rsidP="00BF6DD1">
            <w:pPr>
              <w:spacing w:line="276" w:lineRule="auto"/>
              <w:rPr>
                <w:sz w:val="22"/>
              </w:rPr>
            </w:pPr>
            <w:r>
              <w:rPr>
                <w:sz w:val="22"/>
              </w:rPr>
              <w:t>Almost certain</w:t>
            </w:r>
          </w:p>
        </w:tc>
        <w:tc>
          <w:tcPr>
            <w:tcW w:w="3041" w:type="pct"/>
          </w:tcPr>
          <w:p w14:paraId="5C0E803C" w14:textId="77777777" w:rsidR="005E3C1C" w:rsidRPr="007B15C4" w:rsidRDefault="005E3C1C" w:rsidP="00BF6DD1">
            <w:pPr>
              <w:spacing w:line="276" w:lineRule="auto"/>
              <w:rPr>
                <w:sz w:val="22"/>
              </w:rPr>
            </w:pPr>
            <w:r w:rsidRPr="005E3C1C">
              <w:rPr>
                <w:sz w:val="22"/>
              </w:rPr>
              <w:t>Is expected to occur daily to weekly (from 52 to 365 times per year)</w:t>
            </w:r>
          </w:p>
        </w:tc>
      </w:tr>
      <w:tr w:rsidR="005E3C1C" w14:paraId="3CC49867" w14:textId="77777777" w:rsidTr="005E3C1C">
        <w:trPr>
          <w:cnfStyle w:val="000000010000" w:firstRow="0" w:lastRow="0" w:firstColumn="0" w:lastColumn="0" w:oddVBand="0" w:evenVBand="0" w:oddHBand="0" w:evenHBand="1" w:firstRowFirstColumn="0" w:firstRowLastColumn="0" w:lastRowFirstColumn="0" w:lastRowLastColumn="0"/>
        </w:trPr>
        <w:tc>
          <w:tcPr>
            <w:tcW w:w="1959" w:type="pct"/>
          </w:tcPr>
          <w:p w14:paraId="2D92E65C" w14:textId="77777777" w:rsidR="005E3C1C" w:rsidRPr="007B15C4" w:rsidRDefault="005E3C1C" w:rsidP="00BF6DD1">
            <w:pPr>
              <w:spacing w:line="276" w:lineRule="auto"/>
              <w:rPr>
                <w:sz w:val="22"/>
              </w:rPr>
            </w:pPr>
            <w:r>
              <w:rPr>
                <w:sz w:val="22"/>
              </w:rPr>
              <w:t>Likely</w:t>
            </w:r>
          </w:p>
        </w:tc>
        <w:tc>
          <w:tcPr>
            <w:tcW w:w="3041" w:type="pct"/>
          </w:tcPr>
          <w:p w14:paraId="779C2857" w14:textId="77777777" w:rsidR="005E3C1C" w:rsidRPr="007B15C4" w:rsidRDefault="005E3C1C" w:rsidP="00BF6DD1">
            <w:pPr>
              <w:spacing w:line="276" w:lineRule="auto"/>
              <w:rPr>
                <w:sz w:val="22"/>
              </w:rPr>
            </w:pPr>
            <w:r w:rsidRPr="005E3C1C">
              <w:rPr>
                <w:sz w:val="22"/>
              </w:rPr>
              <w:t>May occur weekly (13-52 times per year)</w:t>
            </w:r>
          </w:p>
        </w:tc>
      </w:tr>
      <w:tr w:rsidR="005E3C1C" w14:paraId="0A0CC861" w14:textId="77777777" w:rsidTr="005E3C1C">
        <w:trPr>
          <w:cnfStyle w:val="000000100000" w:firstRow="0" w:lastRow="0" w:firstColumn="0" w:lastColumn="0" w:oddVBand="0" w:evenVBand="0" w:oddHBand="1" w:evenHBand="0" w:firstRowFirstColumn="0" w:firstRowLastColumn="0" w:lastRowFirstColumn="0" w:lastRowLastColumn="0"/>
        </w:trPr>
        <w:tc>
          <w:tcPr>
            <w:tcW w:w="1959" w:type="pct"/>
          </w:tcPr>
          <w:p w14:paraId="5D177890" w14:textId="77777777" w:rsidR="005E3C1C" w:rsidRPr="007B15C4" w:rsidRDefault="005E3C1C" w:rsidP="00BF6DD1">
            <w:pPr>
              <w:spacing w:line="276" w:lineRule="auto"/>
              <w:rPr>
                <w:sz w:val="22"/>
              </w:rPr>
            </w:pPr>
            <w:r>
              <w:rPr>
                <w:sz w:val="22"/>
              </w:rPr>
              <w:t>Possible</w:t>
            </w:r>
          </w:p>
        </w:tc>
        <w:tc>
          <w:tcPr>
            <w:tcW w:w="3041" w:type="pct"/>
          </w:tcPr>
          <w:p w14:paraId="687921A6" w14:textId="77777777" w:rsidR="005E3C1C" w:rsidRPr="007B15C4" w:rsidRDefault="005E3C1C" w:rsidP="00BF6DD1">
            <w:pPr>
              <w:spacing w:line="276" w:lineRule="auto"/>
              <w:rPr>
                <w:sz w:val="22"/>
              </w:rPr>
            </w:pPr>
            <w:r w:rsidRPr="005E3C1C">
              <w:rPr>
                <w:sz w:val="22"/>
              </w:rPr>
              <w:t>May occur monthly (2-12 times per year)</w:t>
            </w:r>
          </w:p>
        </w:tc>
      </w:tr>
      <w:tr w:rsidR="005E3C1C" w14:paraId="1D90C5F6" w14:textId="77777777" w:rsidTr="005E3C1C">
        <w:trPr>
          <w:cnfStyle w:val="000000010000" w:firstRow="0" w:lastRow="0" w:firstColumn="0" w:lastColumn="0" w:oddVBand="0" w:evenVBand="0" w:oddHBand="0" w:evenHBand="1" w:firstRowFirstColumn="0" w:firstRowLastColumn="0" w:lastRowFirstColumn="0" w:lastRowLastColumn="0"/>
        </w:trPr>
        <w:tc>
          <w:tcPr>
            <w:tcW w:w="1959" w:type="pct"/>
          </w:tcPr>
          <w:p w14:paraId="276FFA5F" w14:textId="77777777" w:rsidR="005E3C1C" w:rsidRPr="007B15C4" w:rsidRDefault="005E3C1C" w:rsidP="00BF6DD1">
            <w:pPr>
              <w:spacing w:line="276" w:lineRule="auto"/>
              <w:rPr>
                <w:sz w:val="22"/>
              </w:rPr>
            </w:pPr>
            <w:r>
              <w:rPr>
                <w:sz w:val="22"/>
              </w:rPr>
              <w:t>Unlikely</w:t>
            </w:r>
          </w:p>
        </w:tc>
        <w:tc>
          <w:tcPr>
            <w:tcW w:w="3041" w:type="pct"/>
          </w:tcPr>
          <w:p w14:paraId="0DE4CCC8" w14:textId="77777777" w:rsidR="005E3C1C" w:rsidRPr="007B15C4" w:rsidRDefault="005E3C1C" w:rsidP="00BF6DD1">
            <w:pPr>
              <w:spacing w:line="276" w:lineRule="auto"/>
              <w:rPr>
                <w:sz w:val="22"/>
              </w:rPr>
            </w:pPr>
            <w:r w:rsidRPr="005E3C1C">
              <w:rPr>
                <w:sz w:val="22"/>
              </w:rPr>
              <w:t>Expected to occur annually (1 per year)</w:t>
            </w:r>
          </w:p>
        </w:tc>
      </w:tr>
      <w:tr w:rsidR="005E3C1C" w14:paraId="32BC9E63" w14:textId="77777777" w:rsidTr="005E3C1C">
        <w:trPr>
          <w:cnfStyle w:val="000000100000" w:firstRow="0" w:lastRow="0" w:firstColumn="0" w:lastColumn="0" w:oddVBand="0" w:evenVBand="0" w:oddHBand="1" w:evenHBand="0" w:firstRowFirstColumn="0" w:firstRowLastColumn="0" w:lastRowFirstColumn="0" w:lastRowLastColumn="0"/>
        </w:trPr>
        <w:tc>
          <w:tcPr>
            <w:tcW w:w="1959" w:type="pct"/>
          </w:tcPr>
          <w:p w14:paraId="560735C6" w14:textId="77777777" w:rsidR="005E3C1C" w:rsidRPr="007B15C4" w:rsidRDefault="005E3C1C" w:rsidP="00BF6DD1">
            <w:pPr>
              <w:spacing w:line="276" w:lineRule="auto"/>
              <w:rPr>
                <w:sz w:val="22"/>
              </w:rPr>
            </w:pPr>
            <w:r>
              <w:rPr>
                <w:sz w:val="22"/>
              </w:rPr>
              <w:t>Rare</w:t>
            </w:r>
          </w:p>
        </w:tc>
        <w:tc>
          <w:tcPr>
            <w:tcW w:w="3041" w:type="pct"/>
          </w:tcPr>
          <w:p w14:paraId="6DA6CABD" w14:textId="77777777" w:rsidR="005E3C1C" w:rsidRPr="007B15C4" w:rsidRDefault="005E3C1C" w:rsidP="00BF6DD1">
            <w:pPr>
              <w:spacing w:line="276" w:lineRule="auto"/>
              <w:rPr>
                <w:sz w:val="22"/>
              </w:rPr>
            </w:pPr>
            <w:r w:rsidRPr="005E3C1C">
              <w:rPr>
                <w:sz w:val="22"/>
              </w:rPr>
              <w:t>May occur less than annually</w:t>
            </w:r>
          </w:p>
        </w:tc>
      </w:tr>
    </w:tbl>
    <w:p w14:paraId="0914FAD5" w14:textId="77777777" w:rsidR="00722C25" w:rsidRDefault="00722C25" w:rsidP="00722C25">
      <w:pPr>
        <w:pStyle w:val="TableHeading"/>
      </w:pPr>
      <w:r>
        <w:t>Table B – Qualitative measures of consequence</w:t>
      </w:r>
    </w:p>
    <w:tbl>
      <w:tblPr>
        <w:tblStyle w:val="GridTable5Dark-Accent1"/>
        <w:tblW w:w="5000" w:type="pct"/>
        <w:tblLook w:val="0420" w:firstRow="1" w:lastRow="0" w:firstColumn="0" w:lastColumn="0" w:noHBand="0" w:noVBand="1"/>
      </w:tblPr>
      <w:tblGrid>
        <w:gridCol w:w="3465"/>
        <w:gridCol w:w="5379"/>
      </w:tblGrid>
      <w:tr w:rsidR="005E3C1C" w:rsidRPr="007B15C4" w14:paraId="7A18CFA0" w14:textId="77777777" w:rsidTr="00BF6DD1">
        <w:trPr>
          <w:cnfStyle w:val="100000000000" w:firstRow="1" w:lastRow="0" w:firstColumn="0" w:lastColumn="0" w:oddVBand="0" w:evenVBand="0" w:oddHBand="0" w:evenHBand="0" w:firstRowFirstColumn="0" w:firstRowLastColumn="0" w:lastRowFirstColumn="0" w:lastRowLastColumn="0"/>
          <w:trHeight w:val="839"/>
        </w:trPr>
        <w:tc>
          <w:tcPr>
            <w:tcW w:w="1959" w:type="pct"/>
          </w:tcPr>
          <w:p w14:paraId="04E78012" w14:textId="77777777" w:rsidR="005E3C1C" w:rsidRPr="007B15C4" w:rsidRDefault="005E3C1C" w:rsidP="00BF6DD1">
            <w:pPr>
              <w:pStyle w:val="BodyText"/>
              <w:rPr>
                <w:color w:val="FFFFFF" w:themeColor="background1"/>
              </w:rPr>
            </w:pPr>
            <w:r>
              <w:rPr>
                <w:color w:val="FFFFFF" w:themeColor="background1"/>
              </w:rPr>
              <w:t>Descriptor</w:t>
            </w:r>
          </w:p>
        </w:tc>
        <w:tc>
          <w:tcPr>
            <w:tcW w:w="3041" w:type="pct"/>
          </w:tcPr>
          <w:p w14:paraId="4028D8FA" w14:textId="77777777" w:rsidR="005E3C1C" w:rsidRPr="007B15C4" w:rsidRDefault="005E3C1C" w:rsidP="00BF6DD1">
            <w:pPr>
              <w:pStyle w:val="BodyText"/>
              <w:rPr>
                <w:color w:val="FFFFFF" w:themeColor="background1"/>
              </w:rPr>
            </w:pPr>
            <w:r>
              <w:rPr>
                <w:color w:val="FFFFFF" w:themeColor="background1"/>
              </w:rPr>
              <w:t>Description</w:t>
            </w:r>
          </w:p>
        </w:tc>
      </w:tr>
      <w:tr w:rsidR="005E3C1C" w14:paraId="177431A2" w14:textId="77777777" w:rsidTr="008E28FD">
        <w:trPr>
          <w:cnfStyle w:val="000000100000" w:firstRow="0" w:lastRow="0" w:firstColumn="0" w:lastColumn="0" w:oddVBand="0" w:evenVBand="0" w:oddHBand="1" w:evenHBand="0" w:firstRowFirstColumn="0" w:firstRowLastColumn="0" w:lastRowFirstColumn="0" w:lastRowLastColumn="0"/>
        </w:trPr>
        <w:tc>
          <w:tcPr>
            <w:tcW w:w="1959" w:type="pct"/>
          </w:tcPr>
          <w:p w14:paraId="24E2210B" w14:textId="77777777" w:rsidR="005E3C1C" w:rsidRPr="007B15C4" w:rsidRDefault="005E3C1C" w:rsidP="005E3C1C">
            <w:pPr>
              <w:spacing w:line="276" w:lineRule="auto"/>
              <w:rPr>
                <w:sz w:val="22"/>
              </w:rPr>
            </w:pPr>
            <w:r w:rsidRPr="005E3C1C">
              <w:rPr>
                <w:sz w:val="22"/>
              </w:rPr>
              <w:t>Catastrophic</w:t>
            </w:r>
          </w:p>
        </w:tc>
        <w:tc>
          <w:tcPr>
            <w:tcW w:w="3041" w:type="pct"/>
            <w:vAlign w:val="top"/>
          </w:tcPr>
          <w:p w14:paraId="121A567A" w14:textId="77777777" w:rsidR="005E3C1C" w:rsidRPr="005E3C1C" w:rsidRDefault="005E3C1C" w:rsidP="005E3C1C">
            <w:pPr>
              <w:rPr>
                <w:sz w:val="22"/>
              </w:rPr>
            </w:pPr>
            <w:r w:rsidRPr="005E3C1C">
              <w:rPr>
                <w:sz w:val="22"/>
              </w:rPr>
              <w:t>Acute health impact e.g. significant disease linked to the facility</w:t>
            </w:r>
          </w:p>
        </w:tc>
      </w:tr>
      <w:tr w:rsidR="005E3C1C" w14:paraId="643F967B" w14:textId="77777777" w:rsidTr="00144E4D">
        <w:trPr>
          <w:cnfStyle w:val="000000010000" w:firstRow="0" w:lastRow="0" w:firstColumn="0" w:lastColumn="0" w:oddVBand="0" w:evenVBand="0" w:oddHBand="0" w:evenHBand="1" w:firstRowFirstColumn="0" w:firstRowLastColumn="0" w:lastRowFirstColumn="0" w:lastRowLastColumn="0"/>
        </w:trPr>
        <w:tc>
          <w:tcPr>
            <w:tcW w:w="1959" w:type="pct"/>
          </w:tcPr>
          <w:p w14:paraId="5FA0C6E0" w14:textId="77777777" w:rsidR="005E3C1C" w:rsidRPr="007B15C4" w:rsidRDefault="005E3C1C" w:rsidP="005E3C1C">
            <w:pPr>
              <w:spacing w:line="276" w:lineRule="auto"/>
              <w:rPr>
                <w:sz w:val="22"/>
              </w:rPr>
            </w:pPr>
            <w:r w:rsidRPr="005E3C1C">
              <w:rPr>
                <w:sz w:val="22"/>
              </w:rPr>
              <w:t>Major</w:t>
            </w:r>
          </w:p>
        </w:tc>
        <w:tc>
          <w:tcPr>
            <w:tcW w:w="3041" w:type="pct"/>
            <w:vAlign w:val="top"/>
          </w:tcPr>
          <w:p w14:paraId="35FA73F7" w14:textId="77777777" w:rsidR="005E3C1C" w:rsidRPr="005E3C1C" w:rsidRDefault="005E3C1C" w:rsidP="005E3C1C">
            <w:pPr>
              <w:rPr>
                <w:sz w:val="22"/>
              </w:rPr>
            </w:pPr>
            <w:r w:rsidRPr="005E3C1C">
              <w:rPr>
                <w:sz w:val="22"/>
              </w:rPr>
              <w:t xml:space="preserve">Probable health impact e.g. </w:t>
            </w:r>
            <w:proofErr w:type="spellStart"/>
            <w:r w:rsidRPr="005E3C1C">
              <w:rPr>
                <w:sz w:val="22"/>
              </w:rPr>
              <w:t>diarrhoeal</w:t>
            </w:r>
            <w:proofErr w:type="spellEnd"/>
            <w:r w:rsidRPr="005E3C1C">
              <w:rPr>
                <w:sz w:val="22"/>
              </w:rPr>
              <w:t xml:space="preserve"> incident or pathogens detected, or facility impacted</w:t>
            </w:r>
          </w:p>
        </w:tc>
      </w:tr>
      <w:tr w:rsidR="005E3C1C" w14:paraId="14489C69" w14:textId="77777777" w:rsidTr="00BF6DD1">
        <w:trPr>
          <w:cnfStyle w:val="000000100000" w:firstRow="0" w:lastRow="0" w:firstColumn="0" w:lastColumn="0" w:oddVBand="0" w:evenVBand="0" w:oddHBand="1" w:evenHBand="0" w:firstRowFirstColumn="0" w:firstRowLastColumn="0" w:lastRowFirstColumn="0" w:lastRowLastColumn="0"/>
        </w:trPr>
        <w:tc>
          <w:tcPr>
            <w:tcW w:w="1959" w:type="pct"/>
          </w:tcPr>
          <w:p w14:paraId="767CDF05" w14:textId="77777777" w:rsidR="005E3C1C" w:rsidRPr="007B15C4" w:rsidRDefault="005E3C1C" w:rsidP="005E3C1C">
            <w:pPr>
              <w:spacing w:line="276" w:lineRule="auto"/>
              <w:rPr>
                <w:sz w:val="22"/>
              </w:rPr>
            </w:pPr>
            <w:r w:rsidRPr="005E3C1C">
              <w:rPr>
                <w:sz w:val="22"/>
              </w:rPr>
              <w:t>Moderate</w:t>
            </w:r>
          </w:p>
        </w:tc>
        <w:tc>
          <w:tcPr>
            <w:tcW w:w="3041" w:type="pct"/>
          </w:tcPr>
          <w:p w14:paraId="2F84CA10" w14:textId="77777777" w:rsidR="005E3C1C" w:rsidRPr="007B15C4" w:rsidRDefault="005E3C1C" w:rsidP="005E3C1C">
            <w:pPr>
              <w:spacing w:line="276" w:lineRule="auto"/>
              <w:rPr>
                <w:sz w:val="22"/>
              </w:rPr>
            </w:pPr>
            <w:r w:rsidRPr="005E3C1C">
              <w:rPr>
                <w:sz w:val="22"/>
              </w:rPr>
              <w:t>Potential acute health impact e.g. faecal incident or repeated water quality exceedance</w:t>
            </w:r>
          </w:p>
        </w:tc>
      </w:tr>
      <w:tr w:rsidR="005E3C1C" w14:paraId="23A9EDAC" w14:textId="77777777" w:rsidTr="00BF6DD1">
        <w:trPr>
          <w:cnfStyle w:val="000000010000" w:firstRow="0" w:lastRow="0" w:firstColumn="0" w:lastColumn="0" w:oddVBand="0" w:evenVBand="0" w:oddHBand="0" w:evenHBand="1" w:firstRowFirstColumn="0" w:firstRowLastColumn="0" w:lastRowFirstColumn="0" w:lastRowLastColumn="0"/>
        </w:trPr>
        <w:tc>
          <w:tcPr>
            <w:tcW w:w="1959" w:type="pct"/>
          </w:tcPr>
          <w:p w14:paraId="40A51E65" w14:textId="77777777" w:rsidR="005E3C1C" w:rsidRPr="007B15C4" w:rsidRDefault="005E3C1C" w:rsidP="005E3C1C">
            <w:pPr>
              <w:spacing w:line="276" w:lineRule="auto"/>
              <w:rPr>
                <w:sz w:val="22"/>
              </w:rPr>
            </w:pPr>
            <w:r w:rsidRPr="005E3C1C">
              <w:rPr>
                <w:sz w:val="22"/>
              </w:rPr>
              <w:t>Minor</w:t>
            </w:r>
          </w:p>
        </w:tc>
        <w:tc>
          <w:tcPr>
            <w:tcW w:w="3041" w:type="pct"/>
          </w:tcPr>
          <w:p w14:paraId="198BCFA7" w14:textId="77777777" w:rsidR="005E3C1C" w:rsidRPr="007B15C4" w:rsidRDefault="005E3C1C" w:rsidP="005E3C1C">
            <w:pPr>
              <w:spacing w:line="276" w:lineRule="auto"/>
              <w:rPr>
                <w:sz w:val="22"/>
              </w:rPr>
            </w:pPr>
            <w:r w:rsidRPr="005E3C1C">
              <w:rPr>
                <w:sz w:val="22"/>
              </w:rPr>
              <w:t>Minor health related issue e.g. skin/eye irritation or isolated water quality issue</w:t>
            </w:r>
          </w:p>
        </w:tc>
      </w:tr>
      <w:tr w:rsidR="005E3C1C" w14:paraId="1258F6BF" w14:textId="77777777" w:rsidTr="0045242F">
        <w:trPr>
          <w:cnfStyle w:val="000000100000" w:firstRow="0" w:lastRow="0" w:firstColumn="0" w:lastColumn="0" w:oddVBand="0" w:evenVBand="0" w:oddHBand="1" w:evenHBand="0" w:firstRowFirstColumn="0" w:firstRowLastColumn="0" w:lastRowFirstColumn="0" w:lastRowLastColumn="0"/>
        </w:trPr>
        <w:tc>
          <w:tcPr>
            <w:tcW w:w="1959" w:type="pct"/>
            <w:vAlign w:val="top"/>
          </w:tcPr>
          <w:p w14:paraId="490F9535" w14:textId="77777777" w:rsidR="005E3C1C" w:rsidRPr="005E3C1C" w:rsidRDefault="005E3C1C" w:rsidP="005E3C1C">
            <w:pPr>
              <w:spacing w:line="276" w:lineRule="auto"/>
              <w:rPr>
                <w:sz w:val="22"/>
              </w:rPr>
            </w:pPr>
            <w:r w:rsidRPr="005E3C1C">
              <w:rPr>
                <w:sz w:val="22"/>
              </w:rPr>
              <w:t>Insignificant</w:t>
            </w:r>
          </w:p>
        </w:tc>
        <w:tc>
          <w:tcPr>
            <w:tcW w:w="3041" w:type="pct"/>
          </w:tcPr>
          <w:p w14:paraId="75DBF528" w14:textId="77777777" w:rsidR="005E3C1C" w:rsidRPr="007B15C4" w:rsidRDefault="005E3C1C" w:rsidP="005E3C1C">
            <w:pPr>
              <w:spacing w:line="276" w:lineRule="auto"/>
              <w:rPr>
                <w:sz w:val="22"/>
              </w:rPr>
            </w:pPr>
            <w:r w:rsidRPr="005E3C1C">
              <w:rPr>
                <w:sz w:val="22"/>
              </w:rPr>
              <w:t>Isolated aesthetic issue</w:t>
            </w:r>
          </w:p>
        </w:tc>
      </w:tr>
    </w:tbl>
    <w:p w14:paraId="79FEB08F" w14:textId="77777777" w:rsidR="00722C25" w:rsidRDefault="00722C25" w:rsidP="00722C25">
      <w:pPr>
        <w:pStyle w:val="TableHeading"/>
      </w:pPr>
      <w:r>
        <w:lastRenderedPageBreak/>
        <w:t>Table C – Qualitative risk assessment matrix</w:t>
      </w:r>
    </w:p>
    <w:tbl>
      <w:tblPr>
        <w:tblStyle w:val="GridTable5Dark-Accent1"/>
        <w:tblW w:w="5000" w:type="pct"/>
        <w:tblLook w:val="04A0" w:firstRow="1" w:lastRow="0" w:firstColumn="1" w:lastColumn="0" w:noHBand="0" w:noVBand="1"/>
      </w:tblPr>
      <w:tblGrid>
        <w:gridCol w:w="1467"/>
        <w:gridCol w:w="1469"/>
        <w:gridCol w:w="1469"/>
        <w:gridCol w:w="1469"/>
        <w:gridCol w:w="1470"/>
        <w:gridCol w:w="1500"/>
      </w:tblGrid>
      <w:tr w:rsidR="00454F77" w14:paraId="56D26B32" w14:textId="77777777" w:rsidTr="004C1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 w:type="pct"/>
          </w:tcPr>
          <w:p w14:paraId="63B5DC50" w14:textId="77777777" w:rsidR="00454F77" w:rsidRPr="008765DD" w:rsidRDefault="00454F77" w:rsidP="004C1F0D">
            <w:pPr>
              <w:pStyle w:val="TableHeading"/>
              <w:rPr>
                <w:color w:val="FFFFFF" w:themeColor="background1"/>
              </w:rPr>
            </w:pPr>
          </w:p>
        </w:tc>
        <w:tc>
          <w:tcPr>
            <w:tcW w:w="4170" w:type="pct"/>
            <w:gridSpan w:val="5"/>
          </w:tcPr>
          <w:p w14:paraId="52D1D482" w14:textId="77777777" w:rsidR="00454F77" w:rsidRPr="008765DD" w:rsidRDefault="00454F77" w:rsidP="004C1F0D">
            <w:pPr>
              <w:pStyle w:val="TableHead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8765DD">
              <w:rPr>
                <w:color w:val="FFFFFF" w:themeColor="background1"/>
              </w:rPr>
              <w:t>Consequence</w:t>
            </w:r>
          </w:p>
        </w:tc>
      </w:tr>
      <w:tr w:rsidR="00454F77" w:rsidRPr="00406F7B" w14:paraId="18FF3232" w14:textId="77777777" w:rsidTr="004C1F0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shd w:val="clear" w:color="auto" w:fill="0F5CA2"/>
          </w:tcPr>
          <w:p w14:paraId="6167538D" w14:textId="77777777" w:rsidR="00454F77" w:rsidRPr="00406F7B" w:rsidRDefault="00454F77" w:rsidP="004C1F0D">
            <w:pPr>
              <w:pStyle w:val="TableHeading"/>
              <w:rPr>
                <w:color w:val="404040" w:themeColor="text1" w:themeTint="BF"/>
              </w:rPr>
            </w:pPr>
            <w:r w:rsidRPr="00725894">
              <w:rPr>
                <w:color w:val="FFFFFF" w:themeColor="background1"/>
              </w:rPr>
              <w:t>Likelihood</w:t>
            </w:r>
          </w:p>
        </w:tc>
        <w:tc>
          <w:tcPr>
            <w:tcW w:w="831" w:type="pct"/>
            <w:shd w:val="clear" w:color="auto" w:fill="0F5CA2"/>
          </w:tcPr>
          <w:p w14:paraId="53FD21C3" w14:textId="77777777" w:rsidR="00454F77" w:rsidRPr="00406F7B"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E3C1C">
              <w:rPr>
                <w:color w:val="FFFFFF" w:themeColor="background1"/>
                <w:szCs w:val="22"/>
                <w:lang w:eastAsia="en-AU"/>
              </w:rPr>
              <w:t>Insignificant</w:t>
            </w:r>
          </w:p>
        </w:tc>
        <w:tc>
          <w:tcPr>
            <w:tcW w:w="831" w:type="pct"/>
            <w:shd w:val="clear" w:color="auto" w:fill="0F5CA2"/>
          </w:tcPr>
          <w:p w14:paraId="31051201" w14:textId="77777777" w:rsidR="00454F77" w:rsidRPr="00406F7B"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E3C1C">
              <w:rPr>
                <w:color w:val="FFFFFF" w:themeColor="background1"/>
                <w:szCs w:val="22"/>
                <w:lang w:eastAsia="en-AU"/>
              </w:rPr>
              <w:t>Minor</w:t>
            </w:r>
          </w:p>
        </w:tc>
        <w:tc>
          <w:tcPr>
            <w:tcW w:w="831" w:type="pct"/>
            <w:shd w:val="clear" w:color="auto" w:fill="0F5CA2"/>
          </w:tcPr>
          <w:p w14:paraId="2A9073E0" w14:textId="77777777" w:rsidR="00454F77" w:rsidRPr="00406F7B"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E3C1C">
              <w:rPr>
                <w:color w:val="FFFFFF" w:themeColor="background1"/>
                <w:szCs w:val="22"/>
                <w:lang w:eastAsia="en-AU"/>
              </w:rPr>
              <w:t>Moderate</w:t>
            </w:r>
          </w:p>
        </w:tc>
        <w:tc>
          <w:tcPr>
            <w:tcW w:w="831" w:type="pct"/>
            <w:shd w:val="clear" w:color="auto" w:fill="0F5CA2"/>
          </w:tcPr>
          <w:p w14:paraId="02BA251B" w14:textId="77777777" w:rsidR="00454F77" w:rsidRPr="00406F7B"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E3C1C">
              <w:rPr>
                <w:color w:val="FFFFFF" w:themeColor="background1"/>
                <w:szCs w:val="22"/>
                <w:lang w:eastAsia="en-AU"/>
              </w:rPr>
              <w:t>Major</w:t>
            </w:r>
          </w:p>
        </w:tc>
        <w:tc>
          <w:tcPr>
            <w:tcW w:w="848" w:type="pct"/>
            <w:shd w:val="clear" w:color="auto" w:fill="0F5CA2"/>
          </w:tcPr>
          <w:p w14:paraId="3A2E3049" w14:textId="77777777" w:rsidR="00454F77" w:rsidRPr="00406F7B"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E3C1C">
              <w:rPr>
                <w:color w:val="FFFFFF" w:themeColor="background1"/>
                <w:szCs w:val="22"/>
                <w:lang w:eastAsia="en-AU"/>
              </w:rPr>
              <w:t>Catastrophic</w:t>
            </w:r>
          </w:p>
        </w:tc>
      </w:tr>
      <w:tr w:rsidR="00454F77" w14:paraId="26617384" w14:textId="77777777" w:rsidTr="004C1F0D">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tcPr>
          <w:p w14:paraId="11357232" w14:textId="77777777" w:rsidR="00454F77" w:rsidRPr="00406F7B" w:rsidRDefault="00454F77" w:rsidP="004C1F0D">
            <w:pPr>
              <w:pStyle w:val="TableHeading"/>
              <w:rPr>
                <w:color w:val="FFFFFF" w:themeColor="background1"/>
              </w:rPr>
            </w:pPr>
            <w:r w:rsidRPr="00406F7B">
              <w:rPr>
                <w:color w:val="FFFFFF" w:themeColor="background1"/>
              </w:rPr>
              <w:t>Almost certain</w:t>
            </w:r>
          </w:p>
        </w:tc>
        <w:tc>
          <w:tcPr>
            <w:tcW w:w="831" w:type="pct"/>
            <w:shd w:val="clear" w:color="auto" w:fill="FFFF00"/>
          </w:tcPr>
          <w:p w14:paraId="4A6AAD53"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Moderate</w:t>
            </w:r>
          </w:p>
        </w:tc>
        <w:tc>
          <w:tcPr>
            <w:tcW w:w="831" w:type="pct"/>
            <w:shd w:val="clear" w:color="auto" w:fill="FFC000"/>
          </w:tcPr>
          <w:p w14:paraId="798815BA"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High</w:t>
            </w:r>
          </w:p>
        </w:tc>
        <w:tc>
          <w:tcPr>
            <w:tcW w:w="831" w:type="pct"/>
            <w:shd w:val="clear" w:color="auto" w:fill="FFC000"/>
          </w:tcPr>
          <w:p w14:paraId="74B672D5"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High</w:t>
            </w:r>
          </w:p>
        </w:tc>
        <w:tc>
          <w:tcPr>
            <w:tcW w:w="831" w:type="pct"/>
            <w:shd w:val="clear" w:color="auto" w:fill="FF0000"/>
          </w:tcPr>
          <w:p w14:paraId="166055BC"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Very high</w:t>
            </w:r>
          </w:p>
        </w:tc>
        <w:tc>
          <w:tcPr>
            <w:tcW w:w="848" w:type="pct"/>
            <w:shd w:val="clear" w:color="auto" w:fill="FF0000"/>
          </w:tcPr>
          <w:p w14:paraId="08C5C69F"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Very high</w:t>
            </w:r>
          </w:p>
        </w:tc>
      </w:tr>
      <w:tr w:rsidR="00454F77" w14:paraId="3834152E" w14:textId="77777777" w:rsidTr="004C1F0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tcPr>
          <w:p w14:paraId="039959CF" w14:textId="77777777" w:rsidR="00454F77" w:rsidRPr="00406F7B" w:rsidRDefault="00454F77" w:rsidP="004C1F0D">
            <w:pPr>
              <w:pStyle w:val="TableHeading"/>
              <w:rPr>
                <w:color w:val="FFFFFF" w:themeColor="background1"/>
              </w:rPr>
            </w:pPr>
            <w:r w:rsidRPr="00406F7B">
              <w:rPr>
                <w:color w:val="FFFFFF" w:themeColor="background1"/>
              </w:rPr>
              <w:t>Likely</w:t>
            </w:r>
          </w:p>
        </w:tc>
        <w:tc>
          <w:tcPr>
            <w:tcW w:w="831" w:type="pct"/>
            <w:shd w:val="clear" w:color="auto" w:fill="FFFF00"/>
          </w:tcPr>
          <w:p w14:paraId="2D171F49"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Moderate</w:t>
            </w:r>
          </w:p>
        </w:tc>
        <w:tc>
          <w:tcPr>
            <w:tcW w:w="831" w:type="pct"/>
            <w:shd w:val="clear" w:color="auto" w:fill="FFFF00"/>
          </w:tcPr>
          <w:p w14:paraId="6B17F920"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Moderate</w:t>
            </w:r>
          </w:p>
        </w:tc>
        <w:tc>
          <w:tcPr>
            <w:tcW w:w="831" w:type="pct"/>
            <w:shd w:val="clear" w:color="auto" w:fill="FFC000"/>
          </w:tcPr>
          <w:p w14:paraId="11BD3704"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High</w:t>
            </w:r>
          </w:p>
        </w:tc>
        <w:tc>
          <w:tcPr>
            <w:tcW w:w="831" w:type="pct"/>
            <w:shd w:val="clear" w:color="auto" w:fill="FFC000"/>
          </w:tcPr>
          <w:p w14:paraId="22F447A2"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High</w:t>
            </w:r>
          </w:p>
        </w:tc>
        <w:tc>
          <w:tcPr>
            <w:tcW w:w="848" w:type="pct"/>
            <w:shd w:val="clear" w:color="auto" w:fill="FF0000"/>
          </w:tcPr>
          <w:p w14:paraId="106CC7A7"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Very high</w:t>
            </w:r>
          </w:p>
        </w:tc>
      </w:tr>
      <w:tr w:rsidR="00454F77" w14:paraId="426591FD" w14:textId="77777777" w:rsidTr="004C1F0D">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tcPr>
          <w:p w14:paraId="411D5270" w14:textId="77777777" w:rsidR="00454F77" w:rsidRPr="00406F7B" w:rsidRDefault="00454F77" w:rsidP="004C1F0D">
            <w:pPr>
              <w:pStyle w:val="TableHeading"/>
              <w:rPr>
                <w:color w:val="FFFFFF" w:themeColor="background1"/>
              </w:rPr>
            </w:pPr>
            <w:r w:rsidRPr="00406F7B">
              <w:rPr>
                <w:color w:val="FFFFFF" w:themeColor="background1"/>
              </w:rPr>
              <w:t>Possible</w:t>
            </w:r>
          </w:p>
        </w:tc>
        <w:tc>
          <w:tcPr>
            <w:tcW w:w="831" w:type="pct"/>
            <w:shd w:val="clear" w:color="auto" w:fill="92D050"/>
          </w:tcPr>
          <w:p w14:paraId="1CF06C87"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sidRPr="00406F7B">
              <w:rPr>
                <w:color w:val="404040" w:themeColor="text1" w:themeTint="BF"/>
              </w:rPr>
              <w:t>Low</w:t>
            </w:r>
          </w:p>
        </w:tc>
        <w:tc>
          <w:tcPr>
            <w:tcW w:w="831" w:type="pct"/>
            <w:shd w:val="clear" w:color="auto" w:fill="FFFF00"/>
          </w:tcPr>
          <w:p w14:paraId="4E8048B7"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Moderate</w:t>
            </w:r>
          </w:p>
        </w:tc>
        <w:tc>
          <w:tcPr>
            <w:tcW w:w="831" w:type="pct"/>
            <w:shd w:val="clear" w:color="auto" w:fill="FFFF00"/>
          </w:tcPr>
          <w:p w14:paraId="2A726DDF"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Moderate</w:t>
            </w:r>
          </w:p>
        </w:tc>
        <w:tc>
          <w:tcPr>
            <w:tcW w:w="831" w:type="pct"/>
            <w:shd w:val="clear" w:color="auto" w:fill="FFC000"/>
          </w:tcPr>
          <w:p w14:paraId="02EDD23E"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High</w:t>
            </w:r>
          </w:p>
        </w:tc>
        <w:tc>
          <w:tcPr>
            <w:tcW w:w="848" w:type="pct"/>
            <w:shd w:val="clear" w:color="auto" w:fill="FFC000"/>
          </w:tcPr>
          <w:p w14:paraId="78A739E9"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High</w:t>
            </w:r>
          </w:p>
        </w:tc>
      </w:tr>
      <w:tr w:rsidR="00454F77" w14:paraId="2CBD7A02" w14:textId="77777777" w:rsidTr="004C1F0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tcPr>
          <w:p w14:paraId="4D9E6882" w14:textId="77777777" w:rsidR="00454F77" w:rsidRPr="00406F7B" w:rsidRDefault="00454F77" w:rsidP="004C1F0D">
            <w:pPr>
              <w:pStyle w:val="TableHeading"/>
              <w:rPr>
                <w:color w:val="FFFFFF" w:themeColor="background1"/>
              </w:rPr>
            </w:pPr>
            <w:r w:rsidRPr="00406F7B">
              <w:rPr>
                <w:color w:val="FFFFFF" w:themeColor="background1"/>
              </w:rPr>
              <w:t>Unlikely</w:t>
            </w:r>
          </w:p>
        </w:tc>
        <w:tc>
          <w:tcPr>
            <w:tcW w:w="831" w:type="pct"/>
            <w:shd w:val="clear" w:color="auto" w:fill="92D050"/>
          </w:tcPr>
          <w:p w14:paraId="511C15A6"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sidRPr="00406F7B">
              <w:rPr>
                <w:color w:val="404040" w:themeColor="text1" w:themeTint="BF"/>
              </w:rPr>
              <w:t>Low</w:t>
            </w:r>
          </w:p>
        </w:tc>
        <w:tc>
          <w:tcPr>
            <w:tcW w:w="831" w:type="pct"/>
            <w:shd w:val="clear" w:color="auto" w:fill="92D050"/>
          </w:tcPr>
          <w:p w14:paraId="3D7753A7"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sidRPr="00406F7B">
              <w:rPr>
                <w:color w:val="404040" w:themeColor="text1" w:themeTint="BF"/>
              </w:rPr>
              <w:t>Low</w:t>
            </w:r>
          </w:p>
        </w:tc>
        <w:tc>
          <w:tcPr>
            <w:tcW w:w="831" w:type="pct"/>
            <w:shd w:val="clear" w:color="auto" w:fill="FFFF00"/>
          </w:tcPr>
          <w:p w14:paraId="25D0F90C"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Moderate</w:t>
            </w:r>
          </w:p>
        </w:tc>
        <w:tc>
          <w:tcPr>
            <w:tcW w:w="831" w:type="pct"/>
            <w:shd w:val="clear" w:color="auto" w:fill="FFFF00"/>
          </w:tcPr>
          <w:p w14:paraId="5CEF10DB"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Moderate</w:t>
            </w:r>
          </w:p>
        </w:tc>
        <w:tc>
          <w:tcPr>
            <w:tcW w:w="848" w:type="pct"/>
            <w:shd w:val="clear" w:color="auto" w:fill="FFC000"/>
          </w:tcPr>
          <w:p w14:paraId="5A66970B" w14:textId="77777777" w:rsidR="00454F77" w:rsidRDefault="00454F77" w:rsidP="004C1F0D">
            <w:pPr>
              <w:pStyle w:val="TableHeading"/>
              <w:jc w:val="center"/>
              <w:cnfStyle w:val="000000100000" w:firstRow="0" w:lastRow="0" w:firstColumn="0" w:lastColumn="0" w:oddVBand="0" w:evenVBand="0" w:oddHBand="1" w:evenHBand="0" w:firstRowFirstColumn="0" w:firstRowLastColumn="0" w:lastRowFirstColumn="0" w:lastRowLastColumn="0"/>
            </w:pPr>
            <w:r>
              <w:rPr>
                <w:color w:val="404040" w:themeColor="text1" w:themeTint="BF"/>
              </w:rPr>
              <w:t>High</w:t>
            </w:r>
          </w:p>
        </w:tc>
      </w:tr>
      <w:tr w:rsidR="00454F77" w14:paraId="259D624A" w14:textId="77777777" w:rsidTr="004C1F0D">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30" w:type="pct"/>
          </w:tcPr>
          <w:p w14:paraId="7BFE5F9C" w14:textId="77777777" w:rsidR="00454F77" w:rsidRPr="00406F7B" w:rsidRDefault="00454F77" w:rsidP="004C1F0D">
            <w:pPr>
              <w:pStyle w:val="TableHeading"/>
              <w:rPr>
                <w:color w:val="FFFFFF" w:themeColor="background1"/>
              </w:rPr>
            </w:pPr>
            <w:r w:rsidRPr="00406F7B">
              <w:rPr>
                <w:color w:val="FFFFFF" w:themeColor="background1"/>
              </w:rPr>
              <w:t>Rare</w:t>
            </w:r>
          </w:p>
        </w:tc>
        <w:tc>
          <w:tcPr>
            <w:tcW w:w="831" w:type="pct"/>
            <w:shd w:val="clear" w:color="auto" w:fill="92D050"/>
          </w:tcPr>
          <w:p w14:paraId="68A6EF69"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sidRPr="00406F7B">
              <w:rPr>
                <w:color w:val="404040" w:themeColor="text1" w:themeTint="BF"/>
              </w:rPr>
              <w:t>Low</w:t>
            </w:r>
          </w:p>
        </w:tc>
        <w:tc>
          <w:tcPr>
            <w:tcW w:w="831" w:type="pct"/>
            <w:shd w:val="clear" w:color="auto" w:fill="92D050"/>
          </w:tcPr>
          <w:p w14:paraId="673B8634"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sidRPr="00406F7B">
              <w:rPr>
                <w:color w:val="404040" w:themeColor="text1" w:themeTint="BF"/>
              </w:rPr>
              <w:t>Low</w:t>
            </w:r>
          </w:p>
        </w:tc>
        <w:tc>
          <w:tcPr>
            <w:tcW w:w="831" w:type="pct"/>
            <w:shd w:val="clear" w:color="auto" w:fill="92D050"/>
          </w:tcPr>
          <w:p w14:paraId="71986AC7"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sidRPr="00406F7B">
              <w:rPr>
                <w:color w:val="404040" w:themeColor="text1" w:themeTint="BF"/>
              </w:rPr>
              <w:t>Low</w:t>
            </w:r>
          </w:p>
        </w:tc>
        <w:tc>
          <w:tcPr>
            <w:tcW w:w="831" w:type="pct"/>
            <w:shd w:val="clear" w:color="auto" w:fill="FFFF00"/>
          </w:tcPr>
          <w:p w14:paraId="7F455817"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Moderate</w:t>
            </w:r>
          </w:p>
        </w:tc>
        <w:tc>
          <w:tcPr>
            <w:tcW w:w="848" w:type="pct"/>
            <w:shd w:val="clear" w:color="auto" w:fill="FFFF00"/>
          </w:tcPr>
          <w:p w14:paraId="225157AE" w14:textId="77777777" w:rsidR="00454F77" w:rsidRDefault="00454F77" w:rsidP="004C1F0D">
            <w:pPr>
              <w:pStyle w:val="TableHeading"/>
              <w:jc w:val="center"/>
              <w:cnfStyle w:val="000000010000" w:firstRow="0" w:lastRow="0" w:firstColumn="0" w:lastColumn="0" w:oddVBand="0" w:evenVBand="0" w:oddHBand="0" w:evenHBand="1" w:firstRowFirstColumn="0" w:firstRowLastColumn="0" w:lastRowFirstColumn="0" w:lastRowLastColumn="0"/>
            </w:pPr>
            <w:r>
              <w:rPr>
                <w:color w:val="404040" w:themeColor="text1" w:themeTint="BF"/>
              </w:rPr>
              <w:t>Moderate</w:t>
            </w:r>
          </w:p>
        </w:tc>
      </w:tr>
    </w:tbl>
    <w:p w14:paraId="054BB5C7" w14:textId="77777777" w:rsidR="00722C25" w:rsidRPr="007B15C4" w:rsidRDefault="00722C25" w:rsidP="00722C25">
      <w:pPr>
        <w:pStyle w:val="BodyText"/>
      </w:pPr>
    </w:p>
    <w:sectPr w:rsidR="00722C25" w:rsidRPr="007B15C4" w:rsidSect="00E06F68">
      <w:pgSz w:w="11906" w:h="16838" w:code="9"/>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060F1" w14:textId="77777777" w:rsidR="0038250D" w:rsidRDefault="0038250D" w:rsidP="005655C9">
      <w:pPr>
        <w:spacing w:line="240" w:lineRule="auto"/>
      </w:pPr>
      <w:r>
        <w:separator/>
      </w:r>
    </w:p>
    <w:p w14:paraId="0FB3EC99" w14:textId="77777777" w:rsidR="0038250D" w:rsidRDefault="0038250D"/>
    <w:p w14:paraId="04886468" w14:textId="77777777" w:rsidR="0038250D" w:rsidRDefault="0038250D" w:rsidP="00952B5B"/>
    <w:p w14:paraId="7F808D72" w14:textId="77777777" w:rsidR="0038250D" w:rsidRDefault="0038250D" w:rsidP="00952B5B"/>
    <w:p w14:paraId="01BF39F1" w14:textId="77777777" w:rsidR="0038250D" w:rsidRDefault="0038250D"/>
    <w:p w14:paraId="201E78D7" w14:textId="77777777" w:rsidR="0038250D" w:rsidRDefault="0038250D"/>
    <w:p w14:paraId="4C0EA2FA" w14:textId="77777777" w:rsidR="0038250D" w:rsidRDefault="0038250D"/>
  </w:endnote>
  <w:endnote w:type="continuationSeparator" w:id="0">
    <w:p w14:paraId="5A3BA658" w14:textId="77777777" w:rsidR="0038250D" w:rsidRDefault="0038250D" w:rsidP="005655C9">
      <w:pPr>
        <w:spacing w:line="240" w:lineRule="auto"/>
      </w:pPr>
      <w:r>
        <w:continuationSeparator/>
      </w:r>
    </w:p>
    <w:p w14:paraId="3D6976E7" w14:textId="77777777" w:rsidR="0038250D" w:rsidRDefault="0038250D"/>
    <w:p w14:paraId="12035C34" w14:textId="77777777" w:rsidR="0038250D" w:rsidRDefault="0038250D" w:rsidP="00952B5B"/>
    <w:p w14:paraId="25F4FA07" w14:textId="77777777" w:rsidR="0038250D" w:rsidRDefault="0038250D" w:rsidP="00952B5B"/>
    <w:p w14:paraId="4228AECB" w14:textId="77777777" w:rsidR="0038250D" w:rsidRDefault="0038250D"/>
    <w:p w14:paraId="2DC669D4" w14:textId="77777777" w:rsidR="0038250D" w:rsidRDefault="0038250D"/>
    <w:p w14:paraId="2FD6B9D1" w14:textId="77777777" w:rsidR="0038250D" w:rsidRDefault="00382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39827B1-925B-4678-AB36-380E494114F7}"/>
    <w:embedBold r:id="rId2" w:fontKey="{4EDBD042-8541-4166-87C8-E7D8B819D8B1}"/>
    <w:embedItalic r:id="rId3" w:fontKey="{832030C0-DEE9-472D-A4FD-A02D2439D819}"/>
  </w:font>
  <w:font w:name="Fira Sans">
    <w:altName w:val="Arial"/>
    <w:charset w:val="00"/>
    <w:family w:val="swiss"/>
    <w:pitch w:val="variable"/>
    <w:sig w:usb0="600002FF" w:usb1="00000001" w:usb2="00000000" w:usb3="00000000" w:csb0="0000019F" w:csb1="00000000"/>
  </w:font>
  <w:font w:name="Fira Sans SemiBold">
    <w:altName w:val="Arial"/>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4" w:fontKey="{595D65A3-66D4-44DD-8FB9-B0B8D8A457F5}"/>
    <w:embedBold r:id="rId5" w:fontKey="{D1B5859A-663A-4329-87B8-97568F7F79D1}"/>
    <w:embedItalic r:id="rId6" w:fontKey="{5AC5CE6E-8EA4-4310-AE77-D2D48FAA019D}"/>
  </w:font>
  <w:font w:name="Segoe UI">
    <w:panose1 w:val="020B0502040204020203"/>
    <w:charset w:val="00"/>
    <w:family w:val="swiss"/>
    <w:pitch w:val="variable"/>
    <w:sig w:usb0="E4002EFF" w:usb1="C000E47F" w:usb2="00000009" w:usb3="00000000" w:csb0="000001FF" w:csb1="00000000"/>
    <w:embedRegular r:id="rId7" w:fontKey="{173C7EF0-B5BF-47F1-8CF7-1F256485D57C}"/>
  </w:font>
  <w:font w:name="Consolas">
    <w:panose1 w:val="020B0609020204030204"/>
    <w:charset w:val="00"/>
    <w:family w:val="modern"/>
    <w:pitch w:val="fixed"/>
    <w:sig w:usb0="E00006FF" w:usb1="0000FCFF" w:usb2="00000001" w:usb3="00000000" w:csb0="0000019F" w:csb1="00000000"/>
    <w:embedRegular r:id="rId8" w:fontKey="{DF1C886B-3576-4CB8-AFA0-41F11DAEE2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4E31" w14:textId="00893E43" w:rsidR="007B5450" w:rsidRDefault="0038250D" w:rsidP="00FD5666">
    <w:pPr>
      <w:pStyle w:val="Footer"/>
      <w:tabs>
        <w:tab w:val="clear" w:pos="4513"/>
        <w:tab w:val="center" w:pos="5245"/>
      </w:tabs>
    </w:pPr>
    <w:sdt>
      <w:sdtPr>
        <w:alias w:val="Title"/>
        <w:tag w:val=""/>
        <w:id w:val="-1388172926"/>
        <w:dataBinding w:prefixMappings="xmlns:ns0='http://purl.org/dc/elements/1.1/' xmlns:ns1='http://schemas.openxmlformats.org/package/2006/metadata/core-properties' " w:xpath="/ns1:coreProperties[1]/ns0:title[1]" w:storeItemID="{6C3C8BC8-F283-45AE-878A-BAB7291924A1}"/>
        <w:text/>
      </w:sdtPr>
      <w:sdtEndPr/>
      <w:sdtContent>
        <w:r w:rsidR="00A50B05">
          <w:t xml:space="preserve">Site-specific risk management plan template </w:t>
        </w:r>
      </w:sdtContent>
    </w:sdt>
    <w:r w:rsidR="007B5450">
      <w:t xml:space="preserve"> </w:t>
    </w:r>
    <w:r w:rsidR="00D76711">
      <w:tab/>
    </w:r>
    <w:r w:rsidR="00D76711">
      <w:tab/>
    </w:r>
    <w:r w:rsidR="007B5450">
      <w:t xml:space="preserve">Page </w:t>
    </w:r>
    <w:r w:rsidR="007B5450">
      <w:rPr>
        <w:b/>
        <w:bCs/>
      </w:rPr>
      <w:fldChar w:fldCharType="begin"/>
    </w:r>
    <w:r w:rsidR="007B5450">
      <w:rPr>
        <w:b/>
        <w:bCs/>
      </w:rPr>
      <w:instrText xml:space="preserve"> PAGE  \* Arabic  \* MERGEFORMAT </w:instrText>
    </w:r>
    <w:r w:rsidR="007B5450">
      <w:rPr>
        <w:b/>
        <w:bCs/>
      </w:rPr>
      <w:fldChar w:fldCharType="separate"/>
    </w:r>
    <w:r w:rsidR="007B5450" w:rsidRPr="00C0205C">
      <w:rPr>
        <w:bCs/>
        <w:noProof/>
      </w:rPr>
      <w:t>3</w:t>
    </w:r>
    <w:r w:rsidR="007B5450">
      <w:rPr>
        <w:b/>
        <w:bCs/>
      </w:rPr>
      <w:fldChar w:fldCharType="end"/>
    </w:r>
    <w:r w:rsidR="007B5450">
      <w:t xml:space="preserve"> of </w:t>
    </w:r>
    <w:r w:rsidR="007B5450">
      <w:rPr>
        <w:b/>
        <w:bCs/>
      </w:rPr>
      <w:fldChar w:fldCharType="begin"/>
    </w:r>
    <w:r w:rsidR="007B5450">
      <w:rPr>
        <w:b/>
        <w:bCs/>
      </w:rPr>
      <w:instrText xml:space="preserve"> NUMPAGES  \* Arabic  \* MERGEFORMAT </w:instrText>
    </w:r>
    <w:r w:rsidR="007B5450">
      <w:rPr>
        <w:b/>
        <w:bCs/>
      </w:rPr>
      <w:fldChar w:fldCharType="separate"/>
    </w:r>
    <w:r w:rsidR="007B5450" w:rsidRPr="00C0205C">
      <w:rPr>
        <w:bCs/>
        <w:noProof/>
      </w:rPr>
      <w:t>11</w:t>
    </w:r>
    <w:r w:rsidR="007B5450">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E4AD" w14:textId="520785FB" w:rsidR="007B5450" w:rsidRDefault="0038250D" w:rsidP="003B6431">
    <w:pPr>
      <w:pStyle w:val="Footer"/>
      <w:tabs>
        <w:tab w:val="clear" w:pos="4513"/>
        <w:tab w:val="center" w:pos="5245"/>
      </w:tabs>
    </w:pPr>
    <w:sdt>
      <w:sdtPr>
        <w:alias w:val="Title"/>
        <w:tag w:val=""/>
        <w:id w:val="1310217298"/>
        <w:dataBinding w:prefixMappings="xmlns:ns0='http://purl.org/dc/elements/1.1/' xmlns:ns1='http://schemas.openxmlformats.org/package/2006/metadata/core-properties' " w:xpath="/ns1:coreProperties[1]/ns0:title[1]" w:storeItemID="{6C3C8BC8-F283-45AE-878A-BAB7291924A1}"/>
        <w:text/>
      </w:sdtPr>
      <w:sdtEndPr/>
      <w:sdtContent>
        <w:r w:rsidR="00A50B05">
          <w:t xml:space="preserve">Site-specific risk management plan template </w:t>
        </w:r>
      </w:sdtContent>
    </w:sdt>
    <w:r w:rsidR="00E06F68">
      <w:tab/>
    </w:r>
    <w:r w:rsidR="00E06F68">
      <w:tab/>
      <w:t xml:space="preserve">Page </w:t>
    </w:r>
    <w:r w:rsidR="00E06F68">
      <w:rPr>
        <w:b/>
        <w:bCs/>
      </w:rPr>
      <w:fldChar w:fldCharType="begin"/>
    </w:r>
    <w:r w:rsidR="00E06F68">
      <w:rPr>
        <w:b/>
        <w:bCs/>
      </w:rPr>
      <w:instrText xml:space="preserve"> PAGE  \* Arabic  \* MERGEFORMAT </w:instrText>
    </w:r>
    <w:r w:rsidR="00E06F68">
      <w:rPr>
        <w:b/>
        <w:bCs/>
      </w:rPr>
      <w:fldChar w:fldCharType="separate"/>
    </w:r>
    <w:r w:rsidR="00E06F68">
      <w:rPr>
        <w:b/>
        <w:bCs/>
      </w:rPr>
      <w:t>1</w:t>
    </w:r>
    <w:r w:rsidR="00E06F68">
      <w:rPr>
        <w:b/>
        <w:bCs/>
      </w:rPr>
      <w:fldChar w:fldCharType="end"/>
    </w:r>
    <w:r w:rsidR="00E06F68">
      <w:t xml:space="preserve"> of </w:t>
    </w:r>
    <w:r w:rsidR="00E06F68">
      <w:rPr>
        <w:b/>
        <w:bCs/>
      </w:rPr>
      <w:fldChar w:fldCharType="begin"/>
    </w:r>
    <w:r w:rsidR="00E06F68">
      <w:rPr>
        <w:b/>
        <w:bCs/>
      </w:rPr>
      <w:instrText xml:space="preserve"> NUMPAGES  \* Arabic  \* MERGEFORMAT </w:instrText>
    </w:r>
    <w:r w:rsidR="00E06F68">
      <w:rPr>
        <w:b/>
        <w:bCs/>
      </w:rPr>
      <w:fldChar w:fldCharType="separate"/>
    </w:r>
    <w:r w:rsidR="00E06F68">
      <w:rPr>
        <w:b/>
        <w:bCs/>
      </w:rPr>
      <w:t>11</w:t>
    </w:r>
    <w:r w:rsidR="00E06F68">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CF295" w14:textId="77777777" w:rsidR="0038250D" w:rsidRPr="00DB3896" w:rsidRDefault="0038250D" w:rsidP="00DB3896">
      <w:pPr>
        <w:spacing w:line="240" w:lineRule="auto"/>
        <w:rPr>
          <w:color w:val="D9D9D9" w:themeColor="background1" w:themeShade="D9"/>
        </w:rPr>
      </w:pPr>
      <w:r w:rsidRPr="007638A8">
        <w:rPr>
          <w:color w:val="D9D9D9" w:themeColor="background1" w:themeShade="D9"/>
        </w:rPr>
        <w:separator/>
      </w:r>
    </w:p>
    <w:p w14:paraId="2D82E77E" w14:textId="77777777" w:rsidR="0038250D" w:rsidRDefault="0038250D"/>
    <w:p w14:paraId="11F78A71" w14:textId="77777777" w:rsidR="0038250D" w:rsidRDefault="0038250D"/>
  </w:footnote>
  <w:footnote w:type="continuationSeparator" w:id="0">
    <w:p w14:paraId="2FFFC041" w14:textId="77777777" w:rsidR="0038250D" w:rsidRDefault="0038250D" w:rsidP="005655C9">
      <w:pPr>
        <w:spacing w:line="240" w:lineRule="auto"/>
      </w:pPr>
      <w:r>
        <w:continuationSeparator/>
      </w:r>
    </w:p>
    <w:p w14:paraId="017F586E" w14:textId="77777777" w:rsidR="0038250D" w:rsidRDefault="0038250D"/>
    <w:p w14:paraId="0D702D22" w14:textId="77777777" w:rsidR="0038250D" w:rsidRDefault="0038250D" w:rsidP="00952B5B"/>
    <w:p w14:paraId="23803B89" w14:textId="77777777" w:rsidR="0038250D" w:rsidRDefault="0038250D" w:rsidP="00952B5B"/>
    <w:p w14:paraId="0978AF02" w14:textId="77777777" w:rsidR="0038250D" w:rsidRDefault="0038250D"/>
    <w:p w14:paraId="75DE8C58" w14:textId="77777777" w:rsidR="0038250D" w:rsidRDefault="0038250D"/>
    <w:p w14:paraId="75BAFF65" w14:textId="77777777" w:rsidR="0038250D" w:rsidRDefault="00382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4485" w14:textId="0A5E50A2" w:rsidR="007B5450" w:rsidRDefault="00D27B8D">
    <w:pPr>
      <w:pStyle w:val="Header"/>
    </w:pPr>
    <w:r>
      <w:rPr>
        <w:noProof/>
      </w:rPr>
      <w:drawing>
        <wp:anchor distT="0" distB="0" distL="114300" distR="114300" simplePos="0" relativeHeight="251659264" behindDoc="1" locked="0" layoutInCell="1" allowOverlap="1" wp14:anchorId="5F48168A" wp14:editId="16455CE5">
          <wp:simplePos x="0" y="0"/>
          <wp:positionH relativeFrom="column">
            <wp:posOffset>-1009402</wp:posOffset>
          </wp:positionH>
          <wp:positionV relativeFrom="page">
            <wp:posOffset>-1682</wp:posOffset>
          </wp:positionV>
          <wp:extent cx="15116175" cy="1303020"/>
          <wp:effectExtent l="0" t="0" r="9525" b="0"/>
          <wp:wrapNone/>
          <wp:docPr id="59" name="Picture 59"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6891E" w14:textId="77777777" w:rsidR="007B5450" w:rsidRDefault="007B5450"/>
  <w:p w14:paraId="389725D5" w14:textId="77777777" w:rsidR="007B5450" w:rsidRDefault="007B5450"/>
  <w:p w14:paraId="19931F5E" w14:textId="77777777" w:rsidR="007B5450" w:rsidRDefault="007B54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E639" w14:textId="2620DCCD" w:rsidR="00D27B8D" w:rsidRDefault="00D27B8D">
    <w:pPr>
      <w:pStyle w:val="Header"/>
    </w:pPr>
  </w:p>
  <w:p w14:paraId="0568E18B" w14:textId="77777777" w:rsidR="00D27B8D" w:rsidRDefault="00D27B8D"/>
  <w:p w14:paraId="23A133E4" w14:textId="77777777" w:rsidR="00D27B8D" w:rsidRDefault="00D27B8D"/>
  <w:p w14:paraId="7A50739D" w14:textId="77777777" w:rsidR="00D27B8D" w:rsidRDefault="00D27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D2E640"/>
    <w:lvl w:ilvl="0">
      <w:start w:val="1"/>
      <w:numFmt w:val="decimal"/>
      <w:pStyle w:val="ListNumber5"/>
      <w:lvlText w:val="%1."/>
      <w:lvlJc w:val="left"/>
      <w:pPr>
        <w:tabs>
          <w:tab w:val="num" w:pos="1492"/>
        </w:tabs>
        <w:ind w:left="1492" w:hanging="36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240F6C"/>
    <w:multiLevelType w:val="multilevel"/>
    <w:tmpl w:val="D61EDFF8"/>
    <w:styleLink w:val="Bullets"/>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 w15:restartNumberingAfterBreak="0">
    <w:nsid w:val="218D4BCB"/>
    <w:multiLevelType w:val="hybridMultilevel"/>
    <w:tmpl w:val="4BC29FBA"/>
    <w:lvl w:ilvl="0" w:tplc="8A4285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403EEB"/>
    <w:multiLevelType w:val="multilevel"/>
    <w:tmpl w:val="D61EDFF8"/>
    <w:numStyleLink w:val="Bullets"/>
  </w:abstractNum>
  <w:abstractNum w:abstractNumId="5"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ABC7568"/>
    <w:multiLevelType w:val="hybridMultilevel"/>
    <w:tmpl w:val="3B56C83C"/>
    <w:lvl w:ilvl="0" w:tplc="A218F1AE">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624CFD"/>
    <w:multiLevelType w:val="multilevel"/>
    <w:tmpl w:val="95B27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AE43AB"/>
    <w:multiLevelType w:val="multilevel"/>
    <w:tmpl w:val="7BC0E5B8"/>
    <w:lvl w:ilvl="0">
      <w:start w:val="1"/>
      <w:numFmt w:val="decimal"/>
      <w:pStyle w:val="List"/>
      <w:lvlText w:val="%1."/>
      <w:lvlJc w:val="left"/>
      <w:pPr>
        <w:ind w:left="389" w:hanging="389"/>
      </w:pPr>
      <w:rPr>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num w:numId="1">
    <w:abstractNumId w:val="2"/>
  </w:num>
  <w:num w:numId="2">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3">
    <w:abstractNumId w:val="5"/>
  </w:num>
  <w:num w:numId="4">
    <w:abstractNumId w:val="7"/>
  </w:num>
  <w:num w:numId="5">
    <w:abstractNumId w:val="8"/>
  </w:num>
  <w:num w:numId="6">
    <w:abstractNumId w:val="8"/>
  </w:num>
  <w:num w:numId="7">
    <w:abstractNumId w:val="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
  </w:num>
  <w:num w:numId="38">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39">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40">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41">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42">
    <w:abstractNumId w:val="4"/>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43">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6"/>
  <w:removePersonalInformation/>
  <w:removeDateAndTime/>
  <w:displayBackgroundShape/>
  <w:embedTrueTypeFonts/>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11"/>
    <w:rsid w:val="0000006D"/>
    <w:rsid w:val="00002B1B"/>
    <w:rsid w:val="0000330E"/>
    <w:rsid w:val="00004C05"/>
    <w:rsid w:val="000102EE"/>
    <w:rsid w:val="00011ACB"/>
    <w:rsid w:val="00016271"/>
    <w:rsid w:val="000177FA"/>
    <w:rsid w:val="00020E27"/>
    <w:rsid w:val="00022D7A"/>
    <w:rsid w:val="00022DDB"/>
    <w:rsid w:val="00030AB2"/>
    <w:rsid w:val="000317F2"/>
    <w:rsid w:val="000379C7"/>
    <w:rsid w:val="0004535D"/>
    <w:rsid w:val="00047071"/>
    <w:rsid w:val="00050FE6"/>
    <w:rsid w:val="00054FA5"/>
    <w:rsid w:val="000563EB"/>
    <w:rsid w:val="00056BD6"/>
    <w:rsid w:val="00065A54"/>
    <w:rsid w:val="00066B7B"/>
    <w:rsid w:val="00071708"/>
    <w:rsid w:val="00073925"/>
    <w:rsid w:val="00077EFB"/>
    <w:rsid w:val="00082AE4"/>
    <w:rsid w:val="00082F11"/>
    <w:rsid w:val="0008374B"/>
    <w:rsid w:val="00090157"/>
    <w:rsid w:val="00090C1B"/>
    <w:rsid w:val="000966DF"/>
    <w:rsid w:val="000970A8"/>
    <w:rsid w:val="00097362"/>
    <w:rsid w:val="000A06CE"/>
    <w:rsid w:val="000A0A62"/>
    <w:rsid w:val="000A0ACD"/>
    <w:rsid w:val="000A5480"/>
    <w:rsid w:val="000A5C61"/>
    <w:rsid w:val="000A71FA"/>
    <w:rsid w:val="000B2BCA"/>
    <w:rsid w:val="000B72B4"/>
    <w:rsid w:val="000D31C5"/>
    <w:rsid w:val="000D3BDA"/>
    <w:rsid w:val="000E1F6E"/>
    <w:rsid w:val="000F1ED2"/>
    <w:rsid w:val="000F2801"/>
    <w:rsid w:val="001010D2"/>
    <w:rsid w:val="00102B00"/>
    <w:rsid w:val="00102FEC"/>
    <w:rsid w:val="0010338A"/>
    <w:rsid w:val="0010463C"/>
    <w:rsid w:val="001243D4"/>
    <w:rsid w:val="00124772"/>
    <w:rsid w:val="00132864"/>
    <w:rsid w:val="00133282"/>
    <w:rsid w:val="00134678"/>
    <w:rsid w:val="00134B0A"/>
    <w:rsid w:val="00142919"/>
    <w:rsid w:val="00154397"/>
    <w:rsid w:val="0015524D"/>
    <w:rsid w:val="0016168E"/>
    <w:rsid w:val="00166E39"/>
    <w:rsid w:val="001702DA"/>
    <w:rsid w:val="001736DC"/>
    <w:rsid w:val="0018020F"/>
    <w:rsid w:val="00181AA0"/>
    <w:rsid w:val="00182872"/>
    <w:rsid w:val="00183D5E"/>
    <w:rsid w:val="0018508C"/>
    <w:rsid w:val="0018576B"/>
    <w:rsid w:val="00186009"/>
    <w:rsid w:val="001870E3"/>
    <w:rsid w:val="001A23D2"/>
    <w:rsid w:val="001A3417"/>
    <w:rsid w:val="001A5624"/>
    <w:rsid w:val="001A6159"/>
    <w:rsid w:val="001B0382"/>
    <w:rsid w:val="001B5203"/>
    <w:rsid w:val="001B71F5"/>
    <w:rsid w:val="001C7CD9"/>
    <w:rsid w:val="001D015E"/>
    <w:rsid w:val="001D193E"/>
    <w:rsid w:val="001E0619"/>
    <w:rsid w:val="001E0861"/>
    <w:rsid w:val="001E2A17"/>
    <w:rsid w:val="001E548D"/>
    <w:rsid w:val="001F053C"/>
    <w:rsid w:val="001F61DE"/>
    <w:rsid w:val="001F7FBC"/>
    <w:rsid w:val="00205C1E"/>
    <w:rsid w:val="0021153E"/>
    <w:rsid w:val="002124F8"/>
    <w:rsid w:val="002134C7"/>
    <w:rsid w:val="00215B5B"/>
    <w:rsid w:val="00216D65"/>
    <w:rsid w:val="0021712B"/>
    <w:rsid w:val="002210CE"/>
    <w:rsid w:val="002236D8"/>
    <w:rsid w:val="00224517"/>
    <w:rsid w:val="0022563B"/>
    <w:rsid w:val="002301B6"/>
    <w:rsid w:val="002309A1"/>
    <w:rsid w:val="002315D9"/>
    <w:rsid w:val="002373F8"/>
    <w:rsid w:val="00240897"/>
    <w:rsid w:val="002449FC"/>
    <w:rsid w:val="00245840"/>
    <w:rsid w:val="00252398"/>
    <w:rsid w:val="0026072D"/>
    <w:rsid w:val="00264468"/>
    <w:rsid w:val="00264ABB"/>
    <w:rsid w:val="0026586D"/>
    <w:rsid w:val="00277858"/>
    <w:rsid w:val="00285E94"/>
    <w:rsid w:val="00287D05"/>
    <w:rsid w:val="00297DB1"/>
    <w:rsid w:val="002A050A"/>
    <w:rsid w:val="002A05BC"/>
    <w:rsid w:val="002A2C12"/>
    <w:rsid w:val="002A4BB8"/>
    <w:rsid w:val="002A4E88"/>
    <w:rsid w:val="002B30A7"/>
    <w:rsid w:val="002B3AE6"/>
    <w:rsid w:val="002B5851"/>
    <w:rsid w:val="002D09C4"/>
    <w:rsid w:val="002D0FAA"/>
    <w:rsid w:val="002D26DD"/>
    <w:rsid w:val="002D5310"/>
    <w:rsid w:val="002D7C78"/>
    <w:rsid w:val="002E077C"/>
    <w:rsid w:val="002E13DF"/>
    <w:rsid w:val="002E1D7D"/>
    <w:rsid w:val="002E5BE6"/>
    <w:rsid w:val="002E6B9D"/>
    <w:rsid w:val="002E7170"/>
    <w:rsid w:val="002F37C8"/>
    <w:rsid w:val="002F39CA"/>
    <w:rsid w:val="003002C4"/>
    <w:rsid w:val="0030150D"/>
    <w:rsid w:val="00314B98"/>
    <w:rsid w:val="00316B60"/>
    <w:rsid w:val="00317E0F"/>
    <w:rsid w:val="0032406F"/>
    <w:rsid w:val="003324A5"/>
    <w:rsid w:val="00333D1A"/>
    <w:rsid w:val="003341F1"/>
    <w:rsid w:val="00341F88"/>
    <w:rsid w:val="00344068"/>
    <w:rsid w:val="003464AA"/>
    <w:rsid w:val="00350750"/>
    <w:rsid w:val="00350C0A"/>
    <w:rsid w:val="003529B3"/>
    <w:rsid w:val="00352B72"/>
    <w:rsid w:val="00354930"/>
    <w:rsid w:val="00355039"/>
    <w:rsid w:val="00357128"/>
    <w:rsid w:val="003605F9"/>
    <w:rsid w:val="00362C15"/>
    <w:rsid w:val="0036371C"/>
    <w:rsid w:val="00364062"/>
    <w:rsid w:val="003661B9"/>
    <w:rsid w:val="003670B4"/>
    <w:rsid w:val="0037411B"/>
    <w:rsid w:val="00374EF0"/>
    <w:rsid w:val="00376393"/>
    <w:rsid w:val="0038250D"/>
    <w:rsid w:val="00387381"/>
    <w:rsid w:val="003878E3"/>
    <w:rsid w:val="00395EFF"/>
    <w:rsid w:val="003A2B34"/>
    <w:rsid w:val="003A6203"/>
    <w:rsid w:val="003B1457"/>
    <w:rsid w:val="003B6431"/>
    <w:rsid w:val="003B7ED7"/>
    <w:rsid w:val="003C775C"/>
    <w:rsid w:val="003D2D25"/>
    <w:rsid w:val="003E174B"/>
    <w:rsid w:val="003E5D10"/>
    <w:rsid w:val="003E6DCC"/>
    <w:rsid w:val="003F0150"/>
    <w:rsid w:val="003F22F5"/>
    <w:rsid w:val="003F7E00"/>
    <w:rsid w:val="004014E3"/>
    <w:rsid w:val="00403DFD"/>
    <w:rsid w:val="00403FCC"/>
    <w:rsid w:val="00405B6E"/>
    <w:rsid w:val="00405F56"/>
    <w:rsid w:val="00406F7B"/>
    <w:rsid w:val="00411F34"/>
    <w:rsid w:val="0041343E"/>
    <w:rsid w:val="004138FE"/>
    <w:rsid w:val="00420186"/>
    <w:rsid w:val="004212D4"/>
    <w:rsid w:val="004226B0"/>
    <w:rsid w:val="00423537"/>
    <w:rsid w:val="004236CC"/>
    <w:rsid w:val="004270FB"/>
    <w:rsid w:val="00427649"/>
    <w:rsid w:val="00430CFA"/>
    <w:rsid w:val="00436F69"/>
    <w:rsid w:val="00442878"/>
    <w:rsid w:val="00444C11"/>
    <w:rsid w:val="0044735C"/>
    <w:rsid w:val="00454F77"/>
    <w:rsid w:val="00460114"/>
    <w:rsid w:val="00460870"/>
    <w:rsid w:val="00462408"/>
    <w:rsid w:val="00462C04"/>
    <w:rsid w:val="00462DC3"/>
    <w:rsid w:val="00463275"/>
    <w:rsid w:val="004652CC"/>
    <w:rsid w:val="00465691"/>
    <w:rsid w:val="0047576D"/>
    <w:rsid w:val="0048181E"/>
    <w:rsid w:val="004831D3"/>
    <w:rsid w:val="00484A97"/>
    <w:rsid w:val="0049665A"/>
    <w:rsid w:val="004A027A"/>
    <w:rsid w:val="004A0768"/>
    <w:rsid w:val="004A0D0B"/>
    <w:rsid w:val="004A327A"/>
    <w:rsid w:val="004B285B"/>
    <w:rsid w:val="004B3494"/>
    <w:rsid w:val="004C14B3"/>
    <w:rsid w:val="004C1786"/>
    <w:rsid w:val="004C3D4E"/>
    <w:rsid w:val="004C5C78"/>
    <w:rsid w:val="004C631E"/>
    <w:rsid w:val="004D00FF"/>
    <w:rsid w:val="004D066D"/>
    <w:rsid w:val="004D7EC2"/>
    <w:rsid w:val="004E244B"/>
    <w:rsid w:val="004F1C97"/>
    <w:rsid w:val="004F4A08"/>
    <w:rsid w:val="00500A17"/>
    <w:rsid w:val="00502821"/>
    <w:rsid w:val="00505703"/>
    <w:rsid w:val="00513E2B"/>
    <w:rsid w:val="005205B8"/>
    <w:rsid w:val="00521B45"/>
    <w:rsid w:val="00524A14"/>
    <w:rsid w:val="005277E7"/>
    <w:rsid w:val="00531475"/>
    <w:rsid w:val="00531752"/>
    <w:rsid w:val="005433C7"/>
    <w:rsid w:val="0054704A"/>
    <w:rsid w:val="00553A02"/>
    <w:rsid w:val="00555240"/>
    <w:rsid w:val="0056004A"/>
    <w:rsid w:val="005619DA"/>
    <w:rsid w:val="005655C9"/>
    <w:rsid w:val="00577AF8"/>
    <w:rsid w:val="00580230"/>
    <w:rsid w:val="005951EE"/>
    <w:rsid w:val="005965C9"/>
    <w:rsid w:val="00596729"/>
    <w:rsid w:val="005A2F1B"/>
    <w:rsid w:val="005A50DE"/>
    <w:rsid w:val="005A7842"/>
    <w:rsid w:val="005A7C02"/>
    <w:rsid w:val="005B3180"/>
    <w:rsid w:val="005B69BA"/>
    <w:rsid w:val="005B6AEB"/>
    <w:rsid w:val="005C5D2A"/>
    <w:rsid w:val="005D417B"/>
    <w:rsid w:val="005D4220"/>
    <w:rsid w:val="005D4AFC"/>
    <w:rsid w:val="005D5C48"/>
    <w:rsid w:val="005D6C99"/>
    <w:rsid w:val="005E07EE"/>
    <w:rsid w:val="005E3C1C"/>
    <w:rsid w:val="005E3D4E"/>
    <w:rsid w:val="005E473F"/>
    <w:rsid w:val="005E6FF2"/>
    <w:rsid w:val="005F05E4"/>
    <w:rsid w:val="005F1A39"/>
    <w:rsid w:val="005F715E"/>
    <w:rsid w:val="005F7246"/>
    <w:rsid w:val="006046AE"/>
    <w:rsid w:val="00605790"/>
    <w:rsid w:val="006148F2"/>
    <w:rsid w:val="00614A68"/>
    <w:rsid w:val="00620877"/>
    <w:rsid w:val="0063030B"/>
    <w:rsid w:val="006356F5"/>
    <w:rsid w:val="00637F9C"/>
    <w:rsid w:val="00651025"/>
    <w:rsid w:val="00656B5D"/>
    <w:rsid w:val="00662BC3"/>
    <w:rsid w:val="00664CE9"/>
    <w:rsid w:val="00665627"/>
    <w:rsid w:val="00665FCD"/>
    <w:rsid w:val="0066702C"/>
    <w:rsid w:val="006764CE"/>
    <w:rsid w:val="006776EF"/>
    <w:rsid w:val="00685617"/>
    <w:rsid w:val="00691D31"/>
    <w:rsid w:val="00693878"/>
    <w:rsid w:val="00697B33"/>
    <w:rsid w:val="006A24A6"/>
    <w:rsid w:val="006B3E00"/>
    <w:rsid w:val="006B5ADD"/>
    <w:rsid w:val="006C023D"/>
    <w:rsid w:val="006C3FB6"/>
    <w:rsid w:val="006F0A87"/>
    <w:rsid w:val="006F77E7"/>
    <w:rsid w:val="007110FF"/>
    <w:rsid w:val="007135A8"/>
    <w:rsid w:val="00722C25"/>
    <w:rsid w:val="00724065"/>
    <w:rsid w:val="0072754B"/>
    <w:rsid w:val="007321AB"/>
    <w:rsid w:val="00734807"/>
    <w:rsid w:val="0073685D"/>
    <w:rsid w:val="007404B1"/>
    <w:rsid w:val="00746618"/>
    <w:rsid w:val="00752D75"/>
    <w:rsid w:val="00753E0F"/>
    <w:rsid w:val="00762B5F"/>
    <w:rsid w:val="0076327F"/>
    <w:rsid w:val="007638A8"/>
    <w:rsid w:val="00763927"/>
    <w:rsid w:val="00766B20"/>
    <w:rsid w:val="007708DC"/>
    <w:rsid w:val="00772344"/>
    <w:rsid w:val="007723E0"/>
    <w:rsid w:val="00773A97"/>
    <w:rsid w:val="007740B0"/>
    <w:rsid w:val="007741DC"/>
    <w:rsid w:val="00795804"/>
    <w:rsid w:val="0079737D"/>
    <w:rsid w:val="007A0895"/>
    <w:rsid w:val="007A4105"/>
    <w:rsid w:val="007B15C4"/>
    <w:rsid w:val="007B5450"/>
    <w:rsid w:val="007B66B8"/>
    <w:rsid w:val="007B680B"/>
    <w:rsid w:val="007B7BBC"/>
    <w:rsid w:val="007B7EA6"/>
    <w:rsid w:val="007C0D8F"/>
    <w:rsid w:val="007D1F6C"/>
    <w:rsid w:val="007D2DCB"/>
    <w:rsid w:val="007D344A"/>
    <w:rsid w:val="007E2E42"/>
    <w:rsid w:val="007E350E"/>
    <w:rsid w:val="007E3D08"/>
    <w:rsid w:val="007E6AB3"/>
    <w:rsid w:val="007E7BA4"/>
    <w:rsid w:val="007F282D"/>
    <w:rsid w:val="007F76A2"/>
    <w:rsid w:val="0081579E"/>
    <w:rsid w:val="00817B2D"/>
    <w:rsid w:val="0082074C"/>
    <w:rsid w:val="00830281"/>
    <w:rsid w:val="00830FE8"/>
    <w:rsid w:val="00836EDD"/>
    <w:rsid w:val="008377F1"/>
    <w:rsid w:val="008457C2"/>
    <w:rsid w:val="0085104D"/>
    <w:rsid w:val="00852B1F"/>
    <w:rsid w:val="008740C7"/>
    <w:rsid w:val="00875A14"/>
    <w:rsid w:val="008765DD"/>
    <w:rsid w:val="00877276"/>
    <w:rsid w:val="00881501"/>
    <w:rsid w:val="0088273C"/>
    <w:rsid w:val="008911F2"/>
    <w:rsid w:val="00893741"/>
    <w:rsid w:val="008A51D2"/>
    <w:rsid w:val="008A5C34"/>
    <w:rsid w:val="008A5E96"/>
    <w:rsid w:val="008B12D7"/>
    <w:rsid w:val="008B2422"/>
    <w:rsid w:val="008B2A5F"/>
    <w:rsid w:val="008C42A9"/>
    <w:rsid w:val="008C6F37"/>
    <w:rsid w:val="008E0ED4"/>
    <w:rsid w:val="008E2440"/>
    <w:rsid w:val="008E4F5D"/>
    <w:rsid w:val="008E796B"/>
    <w:rsid w:val="008F0A07"/>
    <w:rsid w:val="008F0B95"/>
    <w:rsid w:val="008F22E2"/>
    <w:rsid w:val="008F62E7"/>
    <w:rsid w:val="008F6AC2"/>
    <w:rsid w:val="008F7945"/>
    <w:rsid w:val="009019A2"/>
    <w:rsid w:val="00901FFD"/>
    <w:rsid w:val="00903887"/>
    <w:rsid w:val="00905B58"/>
    <w:rsid w:val="00907041"/>
    <w:rsid w:val="00907AE9"/>
    <w:rsid w:val="00914181"/>
    <w:rsid w:val="00915748"/>
    <w:rsid w:val="00917AFE"/>
    <w:rsid w:val="00922111"/>
    <w:rsid w:val="009230D6"/>
    <w:rsid w:val="00923E23"/>
    <w:rsid w:val="00926742"/>
    <w:rsid w:val="009302A2"/>
    <w:rsid w:val="00930FDA"/>
    <w:rsid w:val="00931347"/>
    <w:rsid w:val="009425F0"/>
    <w:rsid w:val="00946F75"/>
    <w:rsid w:val="00951FE1"/>
    <w:rsid w:val="00952B5B"/>
    <w:rsid w:val="00962036"/>
    <w:rsid w:val="00965079"/>
    <w:rsid w:val="00971732"/>
    <w:rsid w:val="00972803"/>
    <w:rsid w:val="00972F04"/>
    <w:rsid w:val="00973A16"/>
    <w:rsid w:val="00977881"/>
    <w:rsid w:val="0098031E"/>
    <w:rsid w:val="00981D63"/>
    <w:rsid w:val="009843B1"/>
    <w:rsid w:val="009848A1"/>
    <w:rsid w:val="00986C92"/>
    <w:rsid w:val="00987F87"/>
    <w:rsid w:val="00993A55"/>
    <w:rsid w:val="009A0E3A"/>
    <w:rsid w:val="009A41DF"/>
    <w:rsid w:val="009A5CAB"/>
    <w:rsid w:val="009A5D04"/>
    <w:rsid w:val="009A64F9"/>
    <w:rsid w:val="009B036E"/>
    <w:rsid w:val="009B2A46"/>
    <w:rsid w:val="009B2B2B"/>
    <w:rsid w:val="009B2C68"/>
    <w:rsid w:val="009B3399"/>
    <w:rsid w:val="009B5431"/>
    <w:rsid w:val="009B6AA1"/>
    <w:rsid w:val="009B7720"/>
    <w:rsid w:val="009C0E89"/>
    <w:rsid w:val="009C7AE2"/>
    <w:rsid w:val="009D147F"/>
    <w:rsid w:val="009D3A3B"/>
    <w:rsid w:val="009D7E5C"/>
    <w:rsid w:val="009E0BAF"/>
    <w:rsid w:val="009E2527"/>
    <w:rsid w:val="009E4F47"/>
    <w:rsid w:val="009E7E3A"/>
    <w:rsid w:val="009F0F72"/>
    <w:rsid w:val="00A032DD"/>
    <w:rsid w:val="00A05AFA"/>
    <w:rsid w:val="00A13B67"/>
    <w:rsid w:val="00A16DA7"/>
    <w:rsid w:val="00A17480"/>
    <w:rsid w:val="00A205D1"/>
    <w:rsid w:val="00A23178"/>
    <w:rsid w:val="00A27632"/>
    <w:rsid w:val="00A301AC"/>
    <w:rsid w:val="00A31913"/>
    <w:rsid w:val="00A328A7"/>
    <w:rsid w:val="00A34F13"/>
    <w:rsid w:val="00A443A1"/>
    <w:rsid w:val="00A44D27"/>
    <w:rsid w:val="00A4654E"/>
    <w:rsid w:val="00A50B05"/>
    <w:rsid w:val="00A51104"/>
    <w:rsid w:val="00A5412A"/>
    <w:rsid w:val="00A62864"/>
    <w:rsid w:val="00A64A60"/>
    <w:rsid w:val="00A665A5"/>
    <w:rsid w:val="00A67FEB"/>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7264"/>
    <w:rsid w:val="00AA767D"/>
    <w:rsid w:val="00AB1155"/>
    <w:rsid w:val="00AB51C9"/>
    <w:rsid w:val="00AB72BE"/>
    <w:rsid w:val="00AC1DAA"/>
    <w:rsid w:val="00AC3EB6"/>
    <w:rsid w:val="00AC48A8"/>
    <w:rsid w:val="00AC554A"/>
    <w:rsid w:val="00AD173E"/>
    <w:rsid w:val="00AD2856"/>
    <w:rsid w:val="00AD49C8"/>
    <w:rsid w:val="00AE0F08"/>
    <w:rsid w:val="00AE5B2F"/>
    <w:rsid w:val="00AF556F"/>
    <w:rsid w:val="00B06EE7"/>
    <w:rsid w:val="00B10931"/>
    <w:rsid w:val="00B11763"/>
    <w:rsid w:val="00B117CB"/>
    <w:rsid w:val="00B11D7B"/>
    <w:rsid w:val="00B12F36"/>
    <w:rsid w:val="00B256B2"/>
    <w:rsid w:val="00B449AF"/>
    <w:rsid w:val="00B47CFC"/>
    <w:rsid w:val="00B47FB5"/>
    <w:rsid w:val="00B53736"/>
    <w:rsid w:val="00B5616B"/>
    <w:rsid w:val="00B56FCC"/>
    <w:rsid w:val="00B7199B"/>
    <w:rsid w:val="00B7210C"/>
    <w:rsid w:val="00B83398"/>
    <w:rsid w:val="00B8356D"/>
    <w:rsid w:val="00B83CE7"/>
    <w:rsid w:val="00B863E8"/>
    <w:rsid w:val="00B934CF"/>
    <w:rsid w:val="00B934FA"/>
    <w:rsid w:val="00B93ED4"/>
    <w:rsid w:val="00BA01AC"/>
    <w:rsid w:val="00BA197D"/>
    <w:rsid w:val="00BA572C"/>
    <w:rsid w:val="00BB1577"/>
    <w:rsid w:val="00BB73B4"/>
    <w:rsid w:val="00BB75BB"/>
    <w:rsid w:val="00BC56E2"/>
    <w:rsid w:val="00BC7C83"/>
    <w:rsid w:val="00BD3835"/>
    <w:rsid w:val="00BD72A8"/>
    <w:rsid w:val="00BE1294"/>
    <w:rsid w:val="00BE1B86"/>
    <w:rsid w:val="00BE404E"/>
    <w:rsid w:val="00BF2846"/>
    <w:rsid w:val="00C0205C"/>
    <w:rsid w:val="00C02F45"/>
    <w:rsid w:val="00C044C3"/>
    <w:rsid w:val="00C05A67"/>
    <w:rsid w:val="00C07530"/>
    <w:rsid w:val="00C104B1"/>
    <w:rsid w:val="00C137F1"/>
    <w:rsid w:val="00C1570F"/>
    <w:rsid w:val="00C202BD"/>
    <w:rsid w:val="00C230FB"/>
    <w:rsid w:val="00C2449F"/>
    <w:rsid w:val="00C31308"/>
    <w:rsid w:val="00C406BB"/>
    <w:rsid w:val="00C411F6"/>
    <w:rsid w:val="00C44CC2"/>
    <w:rsid w:val="00C50FF0"/>
    <w:rsid w:val="00C62BF6"/>
    <w:rsid w:val="00C66D8F"/>
    <w:rsid w:val="00C71484"/>
    <w:rsid w:val="00C76224"/>
    <w:rsid w:val="00C87562"/>
    <w:rsid w:val="00C90EDA"/>
    <w:rsid w:val="00C932DA"/>
    <w:rsid w:val="00CB1027"/>
    <w:rsid w:val="00CB3B98"/>
    <w:rsid w:val="00CB538A"/>
    <w:rsid w:val="00CB5CB5"/>
    <w:rsid w:val="00CC1AC6"/>
    <w:rsid w:val="00CC513A"/>
    <w:rsid w:val="00CD7DBC"/>
    <w:rsid w:val="00CE5B34"/>
    <w:rsid w:val="00CF2A7E"/>
    <w:rsid w:val="00CF3E36"/>
    <w:rsid w:val="00CF766A"/>
    <w:rsid w:val="00D13EAF"/>
    <w:rsid w:val="00D16F4F"/>
    <w:rsid w:val="00D17033"/>
    <w:rsid w:val="00D17773"/>
    <w:rsid w:val="00D20CB3"/>
    <w:rsid w:val="00D228BB"/>
    <w:rsid w:val="00D22C9C"/>
    <w:rsid w:val="00D244C0"/>
    <w:rsid w:val="00D27B8D"/>
    <w:rsid w:val="00D27CB8"/>
    <w:rsid w:val="00D313E4"/>
    <w:rsid w:val="00D3185F"/>
    <w:rsid w:val="00D35386"/>
    <w:rsid w:val="00D43A52"/>
    <w:rsid w:val="00D449B2"/>
    <w:rsid w:val="00D45B89"/>
    <w:rsid w:val="00D469D4"/>
    <w:rsid w:val="00D473F1"/>
    <w:rsid w:val="00D635C0"/>
    <w:rsid w:val="00D67089"/>
    <w:rsid w:val="00D707FE"/>
    <w:rsid w:val="00D72439"/>
    <w:rsid w:val="00D76711"/>
    <w:rsid w:val="00D82B75"/>
    <w:rsid w:val="00D851C4"/>
    <w:rsid w:val="00D90EB7"/>
    <w:rsid w:val="00D96285"/>
    <w:rsid w:val="00D97072"/>
    <w:rsid w:val="00DB0C46"/>
    <w:rsid w:val="00DB0E5A"/>
    <w:rsid w:val="00DB3896"/>
    <w:rsid w:val="00DB7614"/>
    <w:rsid w:val="00DC16F3"/>
    <w:rsid w:val="00DC2FD2"/>
    <w:rsid w:val="00DC5219"/>
    <w:rsid w:val="00DD1908"/>
    <w:rsid w:val="00DD2D88"/>
    <w:rsid w:val="00DD6113"/>
    <w:rsid w:val="00DD6887"/>
    <w:rsid w:val="00DD6C40"/>
    <w:rsid w:val="00DE0DF5"/>
    <w:rsid w:val="00DE21EB"/>
    <w:rsid w:val="00DE2967"/>
    <w:rsid w:val="00DF0003"/>
    <w:rsid w:val="00DF0A17"/>
    <w:rsid w:val="00DF0CF1"/>
    <w:rsid w:val="00DF1528"/>
    <w:rsid w:val="00E05577"/>
    <w:rsid w:val="00E056C0"/>
    <w:rsid w:val="00E06F68"/>
    <w:rsid w:val="00E11334"/>
    <w:rsid w:val="00E14267"/>
    <w:rsid w:val="00E24303"/>
    <w:rsid w:val="00E250DF"/>
    <w:rsid w:val="00E262ED"/>
    <w:rsid w:val="00E273FF"/>
    <w:rsid w:val="00E307D8"/>
    <w:rsid w:val="00E4144B"/>
    <w:rsid w:val="00E431E8"/>
    <w:rsid w:val="00E52162"/>
    <w:rsid w:val="00E568AC"/>
    <w:rsid w:val="00E57CAA"/>
    <w:rsid w:val="00E6674B"/>
    <w:rsid w:val="00E77388"/>
    <w:rsid w:val="00E8041F"/>
    <w:rsid w:val="00E81624"/>
    <w:rsid w:val="00E83CA8"/>
    <w:rsid w:val="00E851C1"/>
    <w:rsid w:val="00E932E3"/>
    <w:rsid w:val="00EA468C"/>
    <w:rsid w:val="00EA4D0D"/>
    <w:rsid w:val="00EA5448"/>
    <w:rsid w:val="00EA54CD"/>
    <w:rsid w:val="00EA62BE"/>
    <w:rsid w:val="00EA665A"/>
    <w:rsid w:val="00EA6CB0"/>
    <w:rsid w:val="00EA7E04"/>
    <w:rsid w:val="00EB08B0"/>
    <w:rsid w:val="00EB0AD5"/>
    <w:rsid w:val="00EB1B9D"/>
    <w:rsid w:val="00EB3319"/>
    <w:rsid w:val="00EB3794"/>
    <w:rsid w:val="00EB618E"/>
    <w:rsid w:val="00EB7F8E"/>
    <w:rsid w:val="00EC23A5"/>
    <w:rsid w:val="00EC2F29"/>
    <w:rsid w:val="00ED1EEA"/>
    <w:rsid w:val="00EE1379"/>
    <w:rsid w:val="00EF3ABA"/>
    <w:rsid w:val="00EF3C10"/>
    <w:rsid w:val="00EF3E95"/>
    <w:rsid w:val="00EF7552"/>
    <w:rsid w:val="00F03A86"/>
    <w:rsid w:val="00F048B4"/>
    <w:rsid w:val="00F06ABD"/>
    <w:rsid w:val="00F13769"/>
    <w:rsid w:val="00F138F9"/>
    <w:rsid w:val="00F223F7"/>
    <w:rsid w:val="00F224BC"/>
    <w:rsid w:val="00F3079B"/>
    <w:rsid w:val="00F31BDB"/>
    <w:rsid w:val="00F350C7"/>
    <w:rsid w:val="00F42EEC"/>
    <w:rsid w:val="00F459D4"/>
    <w:rsid w:val="00F46F9F"/>
    <w:rsid w:val="00F47102"/>
    <w:rsid w:val="00F51FF4"/>
    <w:rsid w:val="00F60ED0"/>
    <w:rsid w:val="00F63D14"/>
    <w:rsid w:val="00F65018"/>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4298"/>
    <w:rsid w:val="00FA5B33"/>
    <w:rsid w:val="00FB3F55"/>
    <w:rsid w:val="00FB5F87"/>
    <w:rsid w:val="00FB7898"/>
    <w:rsid w:val="00FC1E89"/>
    <w:rsid w:val="00FD12A8"/>
    <w:rsid w:val="00FD19C7"/>
    <w:rsid w:val="00FD54F1"/>
    <w:rsid w:val="00FD5666"/>
    <w:rsid w:val="00FD5BD8"/>
    <w:rsid w:val="00FE25C5"/>
    <w:rsid w:val="00FE4A21"/>
    <w:rsid w:val="00FE7855"/>
    <w:rsid w:val="00FF023A"/>
    <w:rsid w:val="00FF09FA"/>
    <w:rsid w:val="00FF337C"/>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C6320"/>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 w:unhideWhenUsed="1"/>
    <w:lsdException w:name="heading 7" w:semiHidden="1" w:uiPriority="3" w:unhideWhenUsed="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iPriority="9" w:unhideWhenUsed="1" w:qFormat="1"/>
    <w:lsdException w:name="FollowedHyperlink" w:semiHidden="1" w:unhideWhenUsed="1"/>
    <w:lsdException w:name="Strong" w:uiPriority="7"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6"/>
    <w:lsdException w:name="Intense Emphasis" w:uiPriority="6"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772"/>
    <w:rPr>
      <w:lang w:val="en-US"/>
    </w:rPr>
  </w:style>
  <w:style w:type="paragraph" w:styleId="Heading1">
    <w:name w:val="heading 1"/>
    <w:basedOn w:val="Normal"/>
    <w:next w:val="Normal"/>
    <w:link w:val="Heading1Char"/>
    <w:uiPriority w:val="9"/>
    <w:qFormat/>
    <w:rsid w:val="004E244B"/>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Normal"/>
    <w:next w:val="Normal"/>
    <w:link w:val="Heading2Char"/>
    <w:uiPriority w:val="9"/>
    <w:qFormat/>
    <w:rsid w:val="00746618"/>
    <w:pPr>
      <w:keepNext/>
      <w:keepLines/>
      <w:spacing w:before="240" w:after="120" w:line="252" w:lineRule="auto"/>
      <w:outlineLvl w:val="1"/>
    </w:pPr>
    <w:rPr>
      <w:rFonts w:eastAsiaTheme="majorEastAsia" w:cstheme="majorBidi"/>
      <w:color w:val="0F5CA2" w:themeColor="accent1"/>
      <w:sz w:val="40"/>
      <w:szCs w:val="42"/>
      <w:lang w:eastAsia="en-AU"/>
    </w:rPr>
  </w:style>
  <w:style w:type="paragraph" w:styleId="Heading3">
    <w:name w:val="heading 3"/>
    <w:basedOn w:val="Normal"/>
    <w:next w:val="Normal"/>
    <w:link w:val="Heading3Char"/>
    <w:uiPriority w:val="9"/>
    <w:qFormat/>
    <w:rsid w:val="00746618"/>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Normal"/>
    <w:next w:val="Normal"/>
    <w:link w:val="Heading4Char"/>
    <w:uiPriority w:val="9"/>
    <w:qFormat/>
    <w:rsid w:val="00746618"/>
    <w:pPr>
      <w:keepNext/>
      <w:keepLines/>
      <w:spacing w:before="160" w:after="120"/>
      <w:outlineLvl w:val="3"/>
    </w:pPr>
    <w:rPr>
      <w:rFonts w:eastAsiaTheme="majorEastAsia" w:cstheme="majorBidi"/>
      <w:iCs/>
      <w:color w:val="1880AD" w:themeColor="accent3" w:themeShade="BF"/>
      <w:sz w:val="27"/>
    </w:rPr>
  </w:style>
  <w:style w:type="paragraph" w:styleId="Heading5">
    <w:name w:val="heading 5"/>
    <w:basedOn w:val="BodyText"/>
    <w:link w:val="Heading5Char"/>
    <w:uiPriority w:val="9"/>
    <w:qFormat/>
    <w:rsid w:val="00746618"/>
    <w:pPr>
      <w:spacing w:before="160"/>
      <w:outlineLvl w:val="4"/>
    </w:pPr>
    <w:rPr>
      <w:rFonts w:ascii="Fira Sans SemiBold" w:hAnsi="Fira Sans SemiBold"/>
      <w:lang w:eastAsia="en-AU"/>
    </w:rPr>
  </w:style>
  <w:style w:type="paragraph" w:styleId="Heading6">
    <w:name w:val="heading 6"/>
    <w:basedOn w:val="Normal"/>
    <w:next w:val="Normal"/>
    <w:link w:val="Heading6Char"/>
    <w:uiPriority w:val="9"/>
    <w:semiHidden/>
    <w:rsid w:val="00FD54F1"/>
    <w:pPr>
      <w:keepNext/>
      <w:keepLines/>
      <w:numPr>
        <w:ilvl w:val="5"/>
        <w:numId w:val="3"/>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
    <w:semiHidden/>
    <w:rsid w:val="00FD54F1"/>
    <w:pPr>
      <w:keepNext/>
      <w:keepLines/>
      <w:numPr>
        <w:ilvl w:val="6"/>
        <w:numId w:val="3"/>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
    <w:semiHidden/>
    <w:qFormat/>
    <w:rsid w:val="00FD54F1"/>
    <w:pPr>
      <w:keepNext/>
      <w:keepLines/>
      <w:numPr>
        <w:ilvl w:val="7"/>
        <w:numId w:val="3"/>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qFormat/>
    <w:rsid w:val="00FD54F1"/>
    <w:pPr>
      <w:keepNext/>
      <w:keepLines/>
      <w:numPr>
        <w:ilvl w:val="8"/>
        <w:numId w:val="3"/>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FD54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65627"/>
    <w:rPr>
      <w:color w:val="404040" w:themeColor="text1" w:themeTint="BF"/>
      <w:kern w:val="21"/>
      <w:sz w:val="21"/>
      <w14:numSpacing w14:val="proportional"/>
    </w:rPr>
  </w:style>
  <w:style w:type="paragraph" w:styleId="Footer">
    <w:name w:val="footer"/>
    <w:aliases w:val="Footer text"/>
    <w:basedOn w:val="Normal"/>
    <w:next w:val="FootnoteText"/>
    <w:link w:val="FooterChar"/>
    <w:uiPriority w:val="99"/>
    <w:rsid w:val="00FD54F1"/>
    <w:pPr>
      <w:tabs>
        <w:tab w:val="center" w:pos="4513"/>
        <w:tab w:val="right" w:pos="9026"/>
      </w:tabs>
      <w:spacing w:line="240" w:lineRule="auto"/>
    </w:pPr>
    <w:rPr>
      <w:color w:val="595959" w:themeColor="text1" w:themeTint="A6"/>
      <w:sz w:val="18"/>
    </w:rPr>
  </w:style>
  <w:style w:type="character" w:customStyle="1" w:styleId="FooterChar">
    <w:name w:val="Footer Char"/>
    <w:aliases w:val="Footer text Char"/>
    <w:basedOn w:val="DefaultParagraphFont"/>
    <w:link w:val="Footer"/>
    <w:uiPriority w:val="99"/>
    <w:rsid w:val="00665627"/>
    <w:rPr>
      <w:color w:val="595959" w:themeColor="text1" w:themeTint="A6"/>
      <w:sz w:val="18"/>
    </w:rPr>
  </w:style>
  <w:style w:type="character" w:styleId="PlaceholderText">
    <w:name w:val="Placeholder Text"/>
    <w:basedOn w:val="DefaultParagraphFont"/>
    <w:uiPriority w:val="99"/>
    <w:semiHidden/>
    <w:rsid w:val="00FD54F1"/>
    <w:rPr>
      <w:color w:val="808080"/>
    </w:rPr>
  </w:style>
  <w:style w:type="paragraph" w:styleId="Title">
    <w:name w:val="Title"/>
    <w:aliases w:val="Cover Page Title"/>
    <w:basedOn w:val="Normal"/>
    <w:next w:val="HeaderSubtitle"/>
    <w:link w:val="TitleChar"/>
    <w:uiPriority w:val="99"/>
    <w:semiHidden/>
    <w:qFormat/>
    <w:rsid w:val="00FD54F1"/>
    <w:pPr>
      <w:spacing w:after="120" w:line="216" w:lineRule="auto"/>
      <w:contextualSpacing/>
    </w:pPr>
    <w:rPr>
      <w:rFonts w:ascii="Fira Sans SemiBold" w:eastAsiaTheme="majorEastAsia" w:hAnsi="Fira Sans SemiBold" w:cstheme="majorBidi"/>
      <w:b/>
      <w:color w:val="183C5D" w:themeColor="text2"/>
      <w:spacing w:val="16"/>
      <w:kern w:val="68"/>
      <w:sz w:val="68"/>
      <w:szCs w:val="72"/>
      <w14:numSpacing w14:val="proportional"/>
    </w:rPr>
  </w:style>
  <w:style w:type="character" w:customStyle="1" w:styleId="TitleChar">
    <w:name w:val="Title Char"/>
    <w:aliases w:val="Cover Page Title Char"/>
    <w:basedOn w:val="DefaultParagraphFont"/>
    <w:link w:val="Title"/>
    <w:uiPriority w:val="99"/>
    <w:semiHidden/>
    <w:rsid w:val="009E2527"/>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FD54F1"/>
    <w:rPr>
      <w:rFonts w:eastAsia="Times New Roman" w:cs="Arial"/>
      <w:color w:val="000000"/>
      <w:sz w:val="16"/>
      <w:szCs w:val="18"/>
      <w:lang w:eastAsia="en-AU"/>
    </w:rPr>
  </w:style>
  <w:style w:type="character" w:styleId="Emphasis">
    <w:name w:val="Emphasis"/>
    <w:basedOn w:val="Strong"/>
    <w:uiPriority w:val="5"/>
    <w:rsid w:val="00FD54F1"/>
    <w:rPr>
      <w:rFonts w:ascii="Fira Sans" w:hAnsi="Fira Sans"/>
      <w:b/>
      <w:bCs/>
      <w:i/>
      <w:color w:val="auto"/>
      <w:spacing w:val="0"/>
      <w:w w:val="105"/>
      <w:sz w:val="22"/>
    </w:rPr>
  </w:style>
  <w:style w:type="character" w:styleId="Hyperlink">
    <w:name w:val="Hyperlink"/>
    <w:uiPriority w:val="10"/>
    <w:qFormat/>
    <w:rsid w:val="00FD54F1"/>
    <w:rPr>
      <w:b w:val="0"/>
      <w:color w:val="0F5CA2" w:themeColor="accent1"/>
      <w:u w:val="single"/>
    </w:rPr>
  </w:style>
  <w:style w:type="character" w:customStyle="1" w:styleId="Heading2Char">
    <w:name w:val="Heading 2 Char"/>
    <w:basedOn w:val="DefaultParagraphFont"/>
    <w:link w:val="Heading2"/>
    <w:uiPriority w:val="9"/>
    <w:rsid w:val="00462DC3"/>
    <w:rPr>
      <w:rFonts w:eastAsiaTheme="majorEastAsia" w:cstheme="majorBidi"/>
      <w:color w:val="0F5CA2" w:themeColor="accent1"/>
      <w:sz w:val="40"/>
      <w:szCs w:val="42"/>
      <w:lang w:eastAsia="en-AU"/>
    </w:rPr>
  </w:style>
  <w:style w:type="character" w:styleId="Strong">
    <w:name w:val="Strong"/>
    <w:aliases w:val="Bold"/>
    <w:uiPriority w:val="7"/>
    <w:qFormat/>
    <w:rsid w:val="00FD54F1"/>
    <w:rPr>
      <w:rFonts w:ascii="Fira Sans SemiBold" w:hAnsi="Fira Sans SemiBold"/>
      <w:bCs/>
      <w:color w:val="404040" w:themeColor="text1" w:themeTint="BF"/>
      <w:spacing w:val="2"/>
    </w:rPr>
  </w:style>
  <w:style w:type="paragraph" w:styleId="FootnoteText">
    <w:name w:val="footnote text"/>
    <w:basedOn w:val="Normal"/>
    <w:link w:val="FootnoteTextChar"/>
    <w:uiPriority w:val="99"/>
    <w:semiHidden/>
    <w:rsid w:val="00FD54F1"/>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3F7E00"/>
    <w:rPr>
      <w:color w:val="808080" w:themeColor="background1" w:themeShade="80"/>
      <w:sz w:val="16"/>
      <w:szCs w:val="16"/>
    </w:rPr>
  </w:style>
  <w:style w:type="paragraph" w:styleId="Subtitle">
    <w:name w:val="Subtitle"/>
    <w:aliases w:val="Cover Page Subtitle"/>
    <w:basedOn w:val="Normal"/>
    <w:next w:val="HeaderSubtitle"/>
    <w:link w:val="SubtitleChar"/>
    <w:uiPriority w:val="99"/>
    <w:semiHidden/>
    <w:qFormat/>
    <w:rsid w:val="00FD54F1"/>
    <w:pPr>
      <w:numPr>
        <w:ilvl w:val="1"/>
      </w:numPr>
      <w:spacing w:before="120"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99"/>
    <w:semiHidden/>
    <w:rsid w:val="009E2527"/>
    <w:rPr>
      <w:rFonts w:eastAsiaTheme="minorEastAsia"/>
      <w:color w:val="0F5CA2" w:themeColor="accent1"/>
      <w:sz w:val="40"/>
      <w:szCs w:val="40"/>
    </w:rPr>
  </w:style>
  <w:style w:type="character" w:customStyle="1" w:styleId="Heading1Char">
    <w:name w:val="Heading 1 Char"/>
    <w:basedOn w:val="DefaultParagraphFont"/>
    <w:link w:val="Heading1"/>
    <w:uiPriority w:val="9"/>
    <w:rsid w:val="004E244B"/>
    <w:rPr>
      <w:rFonts w:ascii="Fira Sans SemiBold" w:eastAsiaTheme="majorEastAsia" w:hAnsi="Fira Sans SemiBold" w:cstheme="majorBidi"/>
      <w:color w:val="183C5D" w:themeColor="text2"/>
      <w:sz w:val="48"/>
      <w:szCs w:val="50"/>
    </w:rPr>
  </w:style>
  <w:style w:type="paragraph" w:styleId="TOCHeading">
    <w:name w:val="TOC Heading"/>
    <w:basedOn w:val="Heading1"/>
    <w:next w:val="Normal"/>
    <w:uiPriority w:val="37"/>
    <w:unhideWhenUsed/>
    <w:qFormat/>
    <w:rsid w:val="00FD54F1"/>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8"/>
    <w:unhideWhenUsed/>
    <w:rsid w:val="00A44D27"/>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8"/>
    <w:unhideWhenUsed/>
    <w:rsid w:val="00FD54F1"/>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8"/>
    <w:unhideWhenUsed/>
    <w:rsid w:val="00FD54F1"/>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39"/>
    <w:semiHidden/>
    <w:rsid w:val="00FD54F1"/>
    <w:pPr>
      <w:ind w:left="600"/>
    </w:pPr>
    <w:rPr>
      <w:rFonts w:cstheme="minorHAnsi"/>
      <w:szCs w:val="20"/>
    </w:rPr>
  </w:style>
  <w:style w:type="character" w:customStyle="1" w:styleId="Heading3Char">
    <w:name w:val="Heading 3 Char"/>
    <w:basedOn w:val="DefaultParagraphFont"/>
    <w:link w:val="Heading3"/>
    <w:uiPriority w:val="9"/>
    <w:rsid w:val="00462DC3"/>
    <w:rPr>
      <w:rFonts w:eastAsiaTheme="majorEastAsia" w:cstheme="majorBidi"/>
      <w:color w:val="0B4479" w:themeColor="accent1" w:themeShade="BF"/>
      <w:sz w:val="33"/>
      <w:szCs w:val="32"/>
      <w:lang w:eastAsia="en-AU"/>
    </w:rPr>
  </w:style>
  <w:style w:type="character" w:customStyle="1" w:styleId="Heading4Char">
    <w:name w:val="Heading 4 Char"/>
    <w:basedOn w:val="DefaultParagraphFont"/>
    <w:link w:val="Heading4"/>
    <w:uiPriority w:val="9"/>
    <w:rsid w:val="00462DC3"/>
    <w:rPr>
      <w:rFonts w:eastAsiaTheme="majorEastAsia" w:cstheme="majorBidi"/>
      <w:iCs/>
      <w:color w:val="1880AD" w:themeColor="accent3" w:themeShade="BF"/>
      <w:sz w:val="27"/>
    </w:rPr>
  </w:style>
  <w:style w:type="paragraph" w:styleId="BlockText">
    <w:name w:val="Block Text"/>
    <w:basedOn w:val="BodyText"/>
    <w:uiPriority w:val="99"/>
    <w:semiHidden/>
    <w:rsid w:val="00FD54F1"/>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462DC3"/>
    <w:pPr>
      <w:spacing w:before="120" w:after="120"/>
      <w:textboxTightWrap w:val="allLines"/>
    </w:pPr>
    <w:rPr>
      <w:color w:val="404040" w:themeColor="text1" w:themeTint="BF"/>
      <w:kern w:val="21"/>
      <w14:numSpacing w14:val="proportional"/>
    </w:rPr>
  </w:style>
  <w:style w:type="character" w:customStyle="1" w:styleId="BodyTextChar">
    <w:name w:val="Body Text Char"/>
    <w:basedOn w:val="DefaultParagraphFont"/>
    <w:link w:val="BodyText"/>
    <w:uiPriority w:val="2"/>
    <w:rsid w:val="009E2527"/>
    <w:rPr>
      <w:color w:val="404040" w:themeColor="text1" w:themeTint="BF"/>
      <w:kern w:val="21"/>
      <w14:numSpacing w14:val="proportional"/>
    </w:rPr>
  </w:style>
  <w:style w:type="paragraph" w:styleId="NoSpacing">
    <w:name w:val="No Spacing"/>
    <w:link w:val="NoSpacingChar"/>
    <w:uiPriority w:val="99"/>
    <w:semiHidden/>
    <w:rsid w:val="00FD54F1"/>
  </w:style>
  <w:style w:type="character" w:customStyle="1" w:styleId="NoSpacingChar">
    <w:name w:val="No Spacing Char"/>
    <w:basedOn w:val="DefaultParagraphFont"/>
    <w:link w:val="NoSpacing"/>
    <w:uiPriority w:val="99"/>
    <w:semiHidden/>
    <w:rsid w:val="00FD54F1"/>
  </w:style>
  <w:style w:type="paragraph" w:customStyle="1" w:styleId="IntroParagraph">
    <w:name w:val="Intro Paragraph"/>
    <w:basedOn w:val="Normal"/>
    <w:link w:val="IntroParagraphChar"/>
    <w:uiPriority w:val="4"/>
    <w:qFormat/>
    <w:rsid w:val="00746618"/>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aliases w:val="Bullet copy"/>
    <w:basedOn w:val="BodyText"/>
    <w:uiPriority w:val="34"/>
    <w:qFormat/>
    <w:rsid w:val="004270FB"/>
    <w:pPr>
      <w:ind w:left="720"/>
      <w:contextualSpacing/>
    </w:pPr>
  </w:style>
  <w:style w:type="character" w:customStyle="1" w:styleId="IntroParagraphChar">
    <w:name w:val="Intro Paragraph Char"/>
    <w:basedOn w:val="DefaultParagraphFont"/>
    <w:link w:val="IntroParagraph"/>
    <w:uiPriority w:val="4"/>
    <w:rsid w:val="009E2527"/>
    <w:rPr>
      <w:rFonts w:cs="Arial"/>
      <w:color w:val="183C5D" w:themeColor="text2"/>
      <w:kern w:val="26"/>
      <w:sz w:val="28"/>
      <w:szCs w:val="32"/>
      <w:lang w:eastAsia="en-AU"/>
    </w:rPr>
  </w:style>
  <w:style w:type="paragraph" w:styleId="ListNumber">
    <w:name w:val="List Number"/>
    <w:aliases w:val="Numbered List"/>
    <w:basedOn w:val="List"/>
    <w:uiPriority w:val="2"/>
    <w:rsid w:val="00D35386"/>
  </w:style>
  <w:style w:type="paragraph" w:styleId="ListNumber2">
    <w:name w:val="List Number 2"/>
    <w:basedOn w:val="ListNumber"/>
    <w:uiPriority w:val="99"/>
    <w:semiHidden/>
    <w:rsid w:val="004270FB"/>
  </w:style>
  <w:style w:type="paragraph" w:styleId="ListNumber3">
    <w:name w:val="List Number 3"/>
    <w:basedOn w:val="ListNumber2"/>
    <w:next w:val="ListNumber2"/>
    <w:uiPriority w:val="99"/>
    <w:semiHidden/>
    <w:rsid w:val="004270FB"/>
  </w:style>
  <w:style w:type="paragraph" w:styleId="ListBullet">
    <w:name w:val="List Bullet"/>
    <w:aliases w:val="Bulleted List"/>
    <w:basedOn w:val="BodyText"/>
    <w:link w:val="ListBulletChar"/>
    <w:uiPriority w:val="3"/>
    <w:qFormat/>
    <w:rsid w:val="00264ABB"/>
    <w:pPr>
      <w:numPr>
        <w:numId w:val="9"/>
      </w:numPr>
      <w:spacing w:before="0" w:after="60"/>
      <w:ind w:left="340" w:hanging="340"/>
    </w:pPr>
    <w:rPr>
      <w:szCs w:val="22"/>
      <w:lang w:eastAsia="en-AU"/>
    </w:rPr>
  </w:style>
  <w:style w:type="character" w:customStyle="1" w:styleId="Heading5Char">
    <w:name w:val="Heading 5 Char"/>
    <w:basedOn w:val="DefaultParagraphFont"/>
    <w:link w:val="Heading5"/>
    <w:uiPriority w:val="9"/>
    <w:rsid w:val="00462DC3"/>
    <w:rPr>
      <w:rFonts w:ascii="Fira Sans SemiBold" w:hAnsi="Fira Sans SemiBold"/>
      <w:color w:val="404040" w:themeColor="text1" w:themeTint="BF"/>
      <w:kern w:val="21"/>
      <w:lang w:eastAsia="en-AU"/>
      <w14:numSpacing w14:val="proportional"/>
    </w:rPr>
  </w:style>
  <w:style w:type="character" w:customStyle="1" w:styleId="Heading6Char">
    <w:name w:val="Heading 6 Char"/>
    <w:basedOn w:val="DefaultParagraphFont"/>
    <w:link w:val="Heading6"/>
    <w:uiPriority w:val="9"/>
    <w:semiHidden/>
    <w:rsid w:val="009E2527"/>
    <w:rPr>
      <w:rFonts w:eastAsiaTheme="majorEastAsia" w:cstheme="majorBidi"/>
      <w:color w:val="072D50" w:themeColor="accent1" w:themeShade="7F"/>
    </w:rPr>
  </w:style>
  <w:style w:type="character" w:customStyle="1" w:styleId="Heading7Char">
    <w:name w:val="Heading 7 Char"/>
    <w:basedOn w:val="DefaultParagraphFont"/>
    <w:link w:val="Heading7"/>
    <w:uiPriority w:val="9"/>
    <w:semiHidden/>
    <w:rsid w:val="009E2527"/>
    <w:rPr>
      <w:rFonts w:eastAsiaTheme="majorEastAsia" w:cstheme="majorBidi"/>
      <w:i/>
      <w:iCs/>
      <w:color w:val="072D50" w:themeColor="accent1" w:themeShade="7F"/>
    </w:rPr>
  </w:style>
  <w:style w:type="character" w:customStyle="1" w:styleId="Heading8Char">
    <w:name w:val="Heading 8 Char"/>
    <w:basedOn w:val="DefaultParagraphFont"/>
    <w:link w:val="Heading8"/>
    <w:uiPriority w:val="9"/>
    <w:semiHidden/>
    <w:rsid w:val="009E2527"/>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9E2527"/>
    <w:rPr>
      <w:rFonts w:asciiTheme="majorHAnsi" w:eastAsiaTheme="majorEastAsia" w:hAnsiTheme="majorHAnsi" w:cstheme="majorBidi"/>
      <w:i/>
      <w:iCs/>
      <w:color w:val="272727" w:themeColor="text1" w:themeTint="D8"/>
    </w:rPr>
  </w:style>
  <w:style w:type="paragraph" w:customStyle="1" w:styleId="NumberedHeading1">
    <w:name w:val="Numbered Heading 1"/>
    <w:basedOn w:val="Heading1"/>
    <w:link w:val="NumberedHeading1Char"/>
    <w:uiPriority w:val="9"/>
    <w:qFormat/>
    <w:rsid w:val="00FD54F1"/>
    <w:pPr>
      <w:numPr>
        <w:numId w:val="3"/>
      </w:numPr>
    </w:pPr>
  </w:style>
  <w:style w:type="character" w:customStyle="1" w:styleId="NumberedHeading1Char">
    <w:name w:val="Numbered Heading 1 Char"/>
    <w:basedOn w:val="Heading1Char"/>
    <w:link w:val="NumberedHeading1"/>
    <w:uiPriority w:val="9"/>
    <w:rsid w:val="009E2527"/>
    <w:rPr>
      <w:rFonts w:ascii="Fira Sans SemiBold" w:eastAsiaTheme="majorEastAsia" w:hAnsi="Fira Sans SemiBold" w:cstheme="majorBidi"/>
      <w:color w:val="183C5D" w:themeColor="text2"/>
      <w:sz w:val="48"/>
      <w:szCs w:val="50"/>
    </w:rPr>
  </w:style>
  <w:style w:type="paragraph" w:customStyle="1" w:styleId="NumberedHeading2">
    <w:name w:val="Numbered Heading 2"/>
    <w:basedOn w:val="Heading2"/>
    <w:uiPriority w:val="9"/>
    <w:qFormat/>
    <w:rsid w:val="00FD54F1"/>
    <w:pPr>
      <w:numPr>
        <w:ilvl w:val="1"/>
        <w:numId w:val="3"/>
      </w:numPr>
      <w:tabs>
        <w:tab w:val="left" w:pos="810"/>
      </w:tabs>
      <w:spacing w:before="360" w:after="160"/>
    </w:pPr>
  </w:style>
  <w:style w:type="paragraph" w:customStyle="1" w:styleId="NumberedHeading3">
    <w:name w:val="Numbered Heading 3"/>
    <w:basedOn w:val="Heading3"/>
    <w:uiPriority w:val="9"/>
    <w:qFormat/>
    <w:rsid w:val="00FD54F1"/>
    <w:pPr>
      <w:numPr>
        <w:ilvl w:val="2"/>
        <w:numId w:val="3"/>
      </w:numPr>
      <w:tabs>
        <w:tab w:val="left" w:pos="900"/>
      </w:tabs>
      <w:spacing w:after="120"/>
    </w:pPr>
  </w:style>
  <w:style w:type="paragraph" w:customStyle="1" w:styleId="NumberedHeading4">
    <w:name w:val="Numbered Heading 4"/>
    <w:basedOn w:val="Heading4"/>
    <w:uiPriority w:val="9"/>
    <w:qFormat/>
    <w:rsid w:val="00FD54F1"/>
    <w:pPr>
      <w:numPr>
        <w:ilvl w:val="3"/>
        <w:numId w:val="3"/>
      </w:numPr>
      <w:tabs>
        <w:tab w:val="left" w:pos="990"/>
      </w:tabs>
      <w:spacing w:before="240"/>
    </w:pPr>
    <w:rPr>
      <w:color w:val="105674" w:themeColor="accent3" w:themeShade="80"/>
      <w:sz w:val="26"/>
    </w:rPr>
  </w:style>
  <w:style w:type="paragraph" w:customStyle="1" w:styleId="NumberedHeading5">
    <w:name w:val="Numbered Heading 5"/>
    <w:basedOn w:val="Heading5"/>
    <w:uiPriority w:val="9"/>
    <w:semiHidden/>
    <w:rsid w:val="00FD54F1"/>
    <w:pPr>
      <w:numPr>
        <w:ilvl w:val="4"/>
        <w:numId w:val="4"/>
      </w:numPr>
    </w:pPr>
  </w:style>
  <w:style w:type="paragraph" w:customStyle="1" w:styleId="NumberedHeading6">
    <w:name w:val="Numbered Heading 6"/>
    <w:basedOn w:val="Heading6"/>
    <w:uiPriority w:val="9"/>
    <w:semiHidden/>
    <w:rsid w:val="00FD54F1"/>
  </w:style>
  <w:style w:type="paragraph" w:styleId="ListBullet2">
    <w:name w:val="List Bullet 2"/>
    <w:basedOn w:val="ListBullet"/>
    <w:uiPriority w:val="99"/>
    <w:semiHidden/>
    <w:rsid w:val="00FD54F1"/>
  </w:style>
  <w:style w:type="paragraph" w:styleId="IntenseQuote">
    <w:name w:val="Intense Quote"/>
    <w:basedOn w:val="BodyText"/>
    <w:next w:val="Normal"/>
    <w:link w:val="IntenseQuoteChar"/>
    <w:uiPriority w:val="11"/>
    <w:qFormat/>
    <w:rsid w:val="00FD54F1"/>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11"/>
    <w:rsid w:val="00462DC3"/>
    <w:rPr>
      <w:i/>
      <w:iCs/>
      <w:color w:val="171919" w:themeColor="background2" w:themeShade="1A"/>
      <w:kern w:val="21"/>
      <w14:numSpacing w14:val="proportional"/>
    </w:rPr>
  </w:style>
  <w:style w:type="paragraph" w:styleId="ListBullet3">
    <w:name w:val="List Bullet 3"/>
    <w:basedOn w:val="ListBullet2"/>
    <w:uiPriority w:val="99"/>
    <w:semiHidden/>
    <w:rsid w:val="00FD54F1"/>
  </w:style>
  <w:style w:type="paragraph" w:styleId="List">
    <w:name w:val="List"/>
    <w:basedOn w:val="Spacing2"/>
    <w:uiPriority w:val="99"/>
    <w:semiHidden/>
    <w:rsid w:val="00D35386"/>
    <w:pPr>
      <w:numPr>
        <w:numId w:val="6"/>
      </w:numPr>
      <w:spacing w:before="60" w:after="60"/>
      <w:ind w:left="391" w:hanging="391"/>
    </w:pPr>
  </w:style>
  <w:style w:type="character" w:styleId="LineNumber">
    <w:name w:val="line number"/>
    <w:basedOn w:val="DefaultParagraphFont"/>
    <w:uiPriority w:val="99"/>
    <w:semiHidden/>
    <w:unhideWhenUsed/>
    <w:rsid w:val="00FD54F1"/>
  </w:style>
  <w:style w:type="paragraph" w:customStyle="1" w:styleId="Callout">
    <w:name w:val="Callout"/>
    <w:basedOn w:val="IntenseQuote"/>
    <w:link w:val="CalloutChar"/>
    <w:uiPriority w:val="8"/>
    <w:qFormat/>
    <w:rsid w:val="004C1786"/>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Normal"/>
    <w:next w:val="Normal"/>
    <w:uiPriority w:val="9"/>
    <w:unhideWhenUsed/>
    <w:qFormat/>
    <w:rsid w:val="00FD54F1"/>
    <w:pPr>
      <w:spacing w:before="120" w:after="200" w:line="240" w:lineRule="auto"/>
    </w:pPr>
    <w:rPr>
      <w:i/>
      <w:iCs/>
      <w:color w:val="183C5D" w:themeColor="text2"/>
      <w:sz w:val="18"/>
      <w:szCs w:val="18"/>
    </w:rPr>
  </w:style>
  <w:style w:type="character" w:styleId="FootnoteReference">
    <w:name w:val="footnote reference"/>
    <w:basedOn w:val="DefaultParagraphFont"/>
    <w:uiPriority w:val="99"/>
    <w:semiHidden/>
    <w:rsid w:val="00FD54F1"/>
    <w:rPr>
      <w:sz w:val="20"/>
      <w:vertAlign w:val="superscript"/>
    </w:rPr>
  </w:style>
  <w:style w:type="table" w:styleId="TableGrid">
    <w:name w:val="Table Grid"/>
    <w:basedOn w:val="TableNormal"/>
    <w:uiPriority w:val="39"/>
    <w:rsid w:val="00FD5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D54F1"/>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405B6E"/>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FD54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4270FB"/>
  </w:style>
  <w:style w:type="paragraph" w:styleId="ListNumber5">
    <w:name w:val="List Number 5"/>
    <w:basedOn w:val="ListNumber4"/>
    <w:uiPriority w:val="99"/>
    <w:semiHidden/>
    <w:unhideWhenUsed/>
    <w:rsid w:val="004270FB"/>
    <w:pPr>
      <w:numPr>
        <w:numId w:val="7"/>
      </w:numPr>
    </w:pPr>
  </w:style>
  <w:style w:type="paragraph" w:styleId="TOC5">
    <w:name w:val="toc 5"/>
    <w:basedOn w:val="Normal"/>
    <w:next w:val="Normal"/>
    <w:uiPriority w:val="39"/>
    <w:semiHidden/>
    <w:rsid w:val="002E1D7D"/>
    <w:pPr>
      <w:ind w:left="800"/>
    </w:pPr>
    <w:rPr>
      <w:rFonts w:asciiTheme="minorHAnsi" w:hAnsiTheme="minorHAnsi" w:cstheme="minorHAnsi"/>
      <w:szCs w:val="20"/>
    </w:rPr>
  </w:style>
  <w:style w:type="paragraph" w:styleId="TOC6">
    <w:name w:val="toc 6"/>
    <w:basedOn w:val="Normal"/>
    <w:next w:val="Normal"/>
    <w:uiPriority w:val="39"/>
    <w:semiHidden/>
    <w:rsid w:val="00FD54F1"/>
    <w:pPr>
      <w:ind w:left="1000"/>
    </w:pPr>
    <w:rPr>
      <w:rFonts w:asciiTheme="minorHAnsi" w:hAnsiTheme="minorHAnsi" w:cstheme="minorHAnsi"/>
      <w:szCs w:val="20"/>
    </w:rPr>
  </w:style>
  <w:style w:type="paragraph" w:styleId="TOC7">
    <w:name w:val="toc 7"/>
    <w:basedOn w:val="Normal"/>
    <w:next w:val="Normal"/>
    <w:uiPriority w:val="39"/>
    <w:semiHidden/>
    <w:rsid w:val="00FD54F1"/>
    <w:pPr>
      <w:ind w:left="1200"/>
    </w:pPr>
    <w:rPr>
      <w:rFonts w:asciiTheme="minorHAnsi" w:hAnsiTheme="minorHAnsi" w:cstheme="minorHAnsi"/>
      <w:szCs w:val="20"/>
    </w:rPr>
  </w:style>
  <w:style w:type="paragraph" w:styleId="TOC8">
    <w:name w:val="toc 8"/>
    <w:basedOn w:val="Normal"/>
    <w:next w:val="Normal"/>
    <w:uiPriority w:val="39"/>
    <w:semiHidden/>
    <w:rsid w:val="00FD54F1"/>
    <w:pPr>
      <w:ind w:left="1400"/>
    </w:pPr>
    <w:rPr>
      <w:rFonts w:asciiTheme="minorHAnsi" w:hAnsiTheme="minorHAnsi" w:cstheme="minorHAnsi"/>
      <w:szCs w:val="20"/>
    </w:rPr>
  </w:style>
  <w:style w:type="paragraph" w:styleId="TOC9">
    <w:name w:val="toc 9"/>
    <w:basedOn w:val="Normal"/>
    <w:next w:val="Normal"/>
    <w:uiPriority w:val="39"/>
    <w:semiHidden/>
    <w:rsid w:val="00FD54F1"/>
    <w:pPr>
      <w:ind w:left="1600"/>
    </w:pPr>
    <w:rPr>
      <w:rFonts w:asciiTheme="minorHAnsi" w:hAnsiTheme="minorHAnsi" w:cstheme="minorHAnsi"/>
      <w:szCs w:val="20"/>
    </w:rPr>
  </w:style>
  <w:style w:type="table" w:customStyle="1" w:styleId="Calendar1">
    <w:name w:val="Calendar 1"/>
    <w:basedOn w:val="TableNormal"/>
    <w:uiPriority w:val="99"/>
    <w:qFormat/>
    <w:rsid w:val="00FD54F1"/>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FD54F1"/>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FD54F1"/>
    <w:pPr>
      <w:spacing w:line="240" w:lineRule="auto"/>
    </w:pPr>
    <w:rPr>
      <w:szCs w:val="20"/>
    </w:rPr>
  </w:style>
  <w:style w:type="character" w:customStyle="1" w:styleId="EndnoteTextChar">
    <w:name w:val="Endnote Text Char"/>
    <w:basedOn w:val="DefaultParagraphFont"/>
    <w:link w:val="EndnoteText"/>
    <w:uiPriority w:val="99"/>
    <w:semiHidden/>
    <w:rsid w:val="00FD54F1"/>
    <w:rPr>
      <w:sz w:val="21"/>
      <w:szCs w:val="20"/>
    </w:rPr>
  </w:style>
  <w:style w:type="character" w:styleId="EndnoteReference">
    <w:name w:val="endnote reference"/>
    <w:basedOn w:val="DefaultParagraphFont"/>
    <w:uiPriority w:val="99"/>
    <w:semiHidden/>
    <w:unhideWhenUsed/>
    <w:rsid w:val="00FD54F1"/>
    <w:rPr>
      <w:vertAlign w:val="superscript"/>
    </w:rPr>
  </w:style>
  <w:style w:type="paragraph" w:styleId="ListBullet4">
    <w:name w:val="List Bullet 4"/>
    <w:basedOn w:val="ListBullet3"/>
    <w:uiPriority w:val="99"/>
    <w:semiHidden/>
    <w:unhideWhenUsed/>
    <w:rsid w:val="00FD54F1"/>
  </w:style>
  <w:style w:type="paragraph" w:styleId="ListBullet5">
    <w:name w:val="List Bullet 5"/>
    <w:basedOn w:val="ListBullet4"/>
    <w:uiPriority w:val="99"/>
    <w:semiHidden/>
    <w:unhideWhenUsed/>
    <w:rsid w:val="00FD54F1"/>
  </w:style>
  <w:style w:type="paragraph" w:styleId="List2">
    <w:name w:val="List 2"/>
    <w:basedOn w:val="BodyText"/>
    <w:uiPriority w:val="99"/>
    <w:semiHidden/>
    <w:unhideWhenUsed/>
    <w:rsid w:val="00FD54F1"/>
    <w:pPr>
      <w:ind w:left="566" w:hanging="283"/>
      <w:contextualSpacing/>
    </w:pPr>
  </w:style>
  <w:style w:type="paragraph" w:styleId="List3">
    <w:name w:val="List 3"/>
    <w:basedOn w:val="BodyText"/>
    <w:uiPriority w:val="99"/>
    <w:semiHidden/>
    <w:unhideWhenUsed/>
    <w:rsid w:val="00FD54F1"/>
    <w:pPr>
      <w:ind w:left="849" w:hanging="283"/>
      <w:contextualSpacing/>
    </w:pPr>
  </w:style>
  <w:style w:type="paragraph" w:styleId="List4">
    <w:name w:val="List 4"/>
    <w:basedOn w:val="BodyText"/>
    <w:uiPriority w:val="99"/>
    <w:semiHidden/>
    <w:unhideWhenUsed/>
    <w:rsid w:val="00FD54F1"/>
    <w:pPr>
      <w:ind w:left="1132" w:hanging="283"/>
      <w:contextualSpacing/>
    </w:pPr>
  </w:style>
  <w:style w:type="paragraph" w:styleId="List5">
    <w:name w:val="List 5"/>
    <w:basedOn w:val="BodyText"/>
    <w:uiPriority w:val="99"/>
    <w:semiHidden/>
    <w:unhideWhenUsed/>
    <w:rsid w:val="00FD54F1"/>
    <w:pPr>
      <w:ind w:left="1415" w:hanging="283"/>
      <w:contextualSpacing/>
    </w:pPr>
  </w:style>
  <w:style w:type="paragraph" w:styleId="BodyText2">
    <w:name w:val="Body Text 2"/>
    <w:basedOn w:val="BodyText"/>
    <w:link w:val="BodyText2Char"/>
    <w:uiPriority w:val="99"/>
    <w:semiHidden/>
    <w:rsid w:val="00FD54F1"/>
    <w:pPr>
      <w:spacing w:line="480" w:lineRule="auto"/>
    </w:pPr>
  </w:style>
  <w:style w:type="character" w:customStyle="1" w:styleId="BodyText2Char">
    <w:name w:val="Body Text 2 Char"/>
    <w:basedOn w:val="DefaultParagraphFont"/>
    <w:link w:val="BodyText2"/>
    <w:uiPriority w:val="99"/>
    <w:semiHidden/>
    <w:rsid w:val="00FD54F1"/>
    <w:rPr>
      <w:color w:val="404040" w:themeColor="text1" w:themeTint="BF"/>
      <w:kern w:val="21"/>
      <w:sz w:val="21"/>
      <w14:numSpacing w14:val="proportional"/>
    </w:rPr>
  </w:style>
  <w:style w:type="paragraph" w:styleId="BodyText3">
    <w:name w:val="Body Text 3"/>
    <w:basedOn w:val="BodyText"/>
    <w:link w:val="BodyText3Char"/>
    <w:uiPriority w:val="99"/>
    <w:semiHidden/>
    <w:rsid w:val="00FD54F1"/>
    <w:rPr>
      <w:sz w:val="16"/>
      <w:szCs w:val="16"/>
    </w:rPr>
  </w:style>
  <w:style w:type="character" w:customStyle="1" w:styleId="BodyText3Char">
    <w:name w:val="Body Text 3 Char"/>
    <w:basedOn w:val="DefaultParagraphFont"/>
    <w:link w:val="BodyText3"/>
    <w:uiPriority w:val="99"/>
    <w:semiHidden/>
    <w:rsid w:val="00FD54F1"/>
    <w:rPr>
      <w:color w:val="404040" w:themeColor="text1" w:themeTint="BF"/>
      <w:kern w:val="21"/>
      <w:sz w:val="16"/>
      <w:szCs w:val="16"/>
      <w14:numSpacing w14:val="proportional"/>
    </w:rPr>
  </w:style>
  <w:style w:type="paragraph" w:customStyle="1" w:styleId="Spacing">
    <w:name w:val="Spacing"/>
    <w:basedOn w:val="Normal"/>
    <w:uiPriority w:val="99"/>
    <w:semiHidden/>
    <w:rsid w:val="00FD54F1"/>
    <w:pPr>
      <w:spacing w:line="240" w:lineRule="auto"/>
    </w:pPr>
    <w:rPr>
      <w:rFonts w:eastAsia="Times New Roman" w:cs="Times New Roman"/>
      <w:sz w:val="2"/>
      <w:szCs w:val="20"/>
    </w:rPr>
  </w:style>
  <w:style w:type="paragraph" w:customStyle="1" w:styleId="Spacing2">
    <w:name w:val="Spacing2"/>
    <w:basedOn w:val="BodyText"/>
    <w:uiPriority w:val="99"/>
    <w:semiHidden/>
    <w:rsid w:val="00FD54F1"/>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FD54F1"/>
    <w:pPr>
      <w:spacing w:before="240"/>
    </w:pPr>
    <w:rPr>
      <w:b w:val="0"/>
      <w:sz w:val="60"/>
      <w:szCs w:val="60"/>
    </w:rPr>
  </w:style>
  <w:style w:type="paragraph" w:customStyle="1" w:styleId="FactSheetSubtitle">
    <w:name w:val="Fact Sheet Subtitle"/>
    <w:basedOn w:val="Subtitle"/>
    <w:link w:val="FactSheetSubtitleChar"/>
    <w:uiPriority w:val="99"/>
    <w:semiHidden/>
    <w:qFormat/>
    <w:rsid w:val="00FD54F1"/>
    <w:pPr>
      <w:spacing w:before="60" w:after="120"/>
    </w:pPr>
    <w:rPr>
      <w:sz w:val="36"/>
      <w:szCs w:val="36"/>
    </w:rPr>
  </w:style>
  <w:style w:type="character" w:customStyle="1" w:styleId="FactSheetTitleChar">
    <w:name w:val="Fact Sheet Title Char"/>
    <w:basedOn w:val="TitleChar"/>
    <w:link w:val="FactSheetTitle"/>
    <w:uiPriority w:val="99"/>
    <w:semiHidden/>
    <w:rsid w:val="009E2527"/>
    <w:rPr>
      <w:rFonts w:ascii="Fira Sans SemiBold" w:eastAsiaTheme="majorEastAsia" w:hAnsi="Fira Sans SemiBold" w:cstheme="majorBidi"/>
      <w:b w:val="0"/>
      <w:color w:val="183C5D" w:themeColor="text2"/>
      <w:spacing w:val="16"/>
      <w:kern w:val="68"/>
      <w:sz w:val="60"/>
      <w:szCs w:val="60"/>
      <w14:numSpacing w14:val="proportional"/>
    </w:rPr>
  </w:style>
  <w:style w:type="character" w:customStyle="1" w:styleId="FactSheetSubtitleChar">
    <w:name w:val="Fact Sheet Subtitle Char"/>
    <w:basedOn w:val="SubtitleChar"/>
    <w:link w:val="FactSheetSubtitle"/>
    <w:uiPriority w:val="99"/>
    <w:semiHidden/>
    <w:rsid w:val="009E2527"/>
    <w:rPr>
      <w:rFonts w:eastAsiaTheme="minorEastAsia"/>
      <w:color w:val="0F5CA2" w:themeColor="accent1"/>
      <w:sz w:val="36"/>
      <w:szCs w:val="36"/>
    </w:rPr>
  </w:style>
  <w:style w:type="table" w:styleId="GridTable6Colorful">
    <w:name w:val="Grid Table 6 Colorful"/>
    <w:basedOn w:val="TableNormal"/>
    <w:uiPriority w:val="51"/>
    <w:rsid w:val="00FD54F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6"/>
    <w:qFormat/>
    <w:rsid w:val="00FD54F1"/>
    <w:rPr>
      <w:i/>
      <w:iCs/>
      <w:color w:val="105674" w:themeColor="accent3" w:themeShade="80"/>
    </w:rPr>
  </w:style>
  <w:style w:type="character" w:styleId="UnresolvedMention">
    <w:name w:val="Unresolved Mention"/>
    <w:basedOn w:val="DefaultParagraphFont"/>
    <w:uiPriority w:val="99"/>
    <w:semiHidden/>
    <w:unhideWhenUsed/>
    <w:rsid w:val="00FD54F1"/>
    <w:rPr>
      <w:color w:val="808080"/>
      <w:shd w:val="clear" w:color="auto" w:fill="E6E6E6"/>
    </w:rPr>
  </w:style>
  <w:style w:type="paragraph" w:styleId="Quote">
    <w:name w:val="Quote"/>
    <w:aliases w:val="Standard Quote"/>
    <w:basedOn w:val="BodyText"/>
    <w:next w:val="BodyText"/>
    <w:link w:val="QuoteChar"/>
    <w:uiPriority w:val="11"/>
    <w:qFormat/>
    <w:rsid w:val="00FD54F1"/>
    <w:pPr>
      <w:spacing w:before="200"/>
      <w:ind w:left="864" w:right="864"/>
      <w:jc w:val="center"/>
    </w:pPr>
    <w:rPr>
      <w:i/>
      <w:iCs/>
    </w:rPr>
  </w:style>
  <w:style w:type="character" w:customStyle="1" w:styleId="QuoteChar">
    <w:name w:val="Quote Char"/>
    <w:aliases w:val="Standard Quote Char"/>
    <w:basedOn w:val="DefaultParagraphFont"/>
    <w:link w:val="Quote"/>
    <w:uiPriority w:val="11"/>
    <w:rsid w:val="009E2527"/>
    <w:rPr>
      <w:i/>
      <w:iCs/>
      <w:color w:val="404040" w:themeColor="text1" w:themeTint="BF"/>
      <w:kern w:val="21"/>
      <w14:numSpacing w14:val="proportional"/>
    </w:rPr>
  </w:style>
  <w:style w:type="character" w:customStyle="1" w:styleId="ClearCharacter">
    <w:name w:val="Clear Character"/>
    <w:qFormat/>
    <w:rsid w:val="00FD54F1"/>
  </w:style>
  <w:style w:type="paragraph" w:customStyle="1" w:styleId="ClearParagraph">
    <w:name w:val="Clear Paragraph"/>
    <w:next w:val="BodyText"/>
    <w:qFormat/>
    <w:rsid w:val="00FF023A"/>
  </w:style>
  <w:style w:type="paragraph" w:styleId="TableofFigures">
    <w:name w:val="table of figures"/>
    <w:basedOn w:val="BodyText"/>
    <w:next w:val="Normal"/>
    <w:uiPriority w:val="99"/>
    <w:semiHidden/>
    <w:rsid w:val="00FD54F1"/>
    <w:pPr>
      <w:spacing w:after="0"/>
    </w:pPr>
    <w:rPr>
      <w:u w:color="D9D9D9" w:themeColor="background1" w:themeShade="D9"/>
    </w:rPr>
  </w:style>
  <w:style w:type="character" w:styleId="SubtleEmphasis">
    <w:name w:val="Subtle Emphasis"/>
    <w:uiPriority w:val="5"/>
    <w:rsid w:val="00FD54F1"/>
    <w:rPr>
      <w:b w:val="0"/>
      <w:i/>
      <w:iCs/>
      <w:color w:val="auto"/>
      <w:w w:val="100"/>
    </w:rPr>
  </w:style>
  <w:style w:type="paragraph" w:styleId="BalloonText">
    <w:name w:val="Balloon Text"/>
    <w:basedOn w:val="Normal"/>
    <w:link w:val="BalloonTextChar"/>
    <w:uiPriority w:val="99"/>
    <w:semiHidden/>
    <w:rsid w:val="00FD54F1"/>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FD54F1"/>
    <w:rPr>
      <w:rFonts w:cs="Segoe UI"/>
      <w:sz w:val="18"/>
      <w:szCs w:val="18"/>
    </w:rPr>
  </w:style>
  <w:style w:type="paragraph" w:customStyle="1" w:styleId="HeaderTitle">
    <w:name w:val="Header Title"/>
    <w:basedOn w:val="Title"/>
    <w:link w:val="HeaderTitleChar"/>
    <w:uiPriority w:val="99"/>
    <w:semiHidden/>
    <w:qFormat/>
    <w:rsid w:val="00FD54F1"/>
    <w:pPr>
      <w:spacing w:before="240"/>
    </w:pPr>
    <w:rPr>
      <w:b w:val="0"/>
      <w:spacing w:val="-4"/>
      <w:sz w:val="60"/>
      <w:szCs w:val="60"/>
    </w:rPr>
  </w:style>
  <w:style w:type="paragraph" w:customStyle="1" w:styleId="HeaderSubtitle">
    <w:name w:val="Header Subtitle"/>
    <w:basedOn w:val="Subtitle"/>
    <w:link w:val="HeaderSubtitleChar"/>
    <w:uiPriority w:val="99"/>
    <w:semiHidden/>
    <w:qFormat/>
    <w:rsid w:val="00FD54F1"/>
    <w:pPr>
      <w:spacing w:before="60" w:after="120" w:line="264" w:lineRule="auto"/>
    </w:pPr>
    <w:rPr>
      <w:sz w:val="36"/>
      <w:szCs w:val="36"/>
    </w:rPr>
  </w:style>
  <w:style w:type="character" w:customStyle="1" w:styleId="HeaderTitleChar">
    <w:name w:val="Header Title Char"/>
    <w:basedOn w:val="TitleChar"/>
    <w:link w:val="HeaderTitle"/>
    <w:uiPriority w:val="99"/>
    <w:semiHidden/>
    <w:rsid w:val="009E2527"/>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HeaderSubtitleChar">
    <w:name w:val="Header Subtitle Char"/>
    <w:basedOn w:val="SubtitleChar"/>
    <w:link w:val="HeaderSubtitle"/>
    <w:uiPriority w:val="99"/>
    <w:semiHidden/>
    <w:rsid w:val="009E2527"/>
    <w:rPr>
      <w:rFonts w:eastAsiaTheme="minorEastAsia"/>
      <w:color w:val="0F5CA2" w:themeColor="accent1"/>
      <w:sz w:val="36"/>
      <w:szCs w:val="36"/>
    </w:rPr>
  </w:style>
  <w:style w:type="character" w:customStyle="1" w:styleId="CalloutChar">
    <w:name w:val="Callout Char"/>
    <w:basedOn w:val="IntenseQuoteChar"/>
    <w:link w:val="Callout"/>
    <w:uiPriority w:val="8"/>
    <w:rsid w:val="009E2527"/>
    <w:rPr>
      <w:i w:val="0"/>
      <w:iCs/>
      <w:color w:val="183C5D" w:themeColor="text2"/>
      <w:kern w:val="21"/>
      <w:szCs w:val="24"/>
      <w:shd w:val="clear" w:color="auto" w:fill="F4F9EA" w:themeFill="accent5" w:themeFillTint="33"/>
      <w14:numSpacing w14:val="proportional"/>
    </w:rPr>
  </w:style>
  <w:style w:type="paragraph" w:styleId="Bibliography">
    <w:name w:val="Bibliography"/>
    <w:basedOn w:val="BlockText"/>
    <w:next w:val="BodyText"/>
    <w:uiPriority w:val="37"/>
    <w:semiHidden/>
    <w:unhideWhenUsed/>
    <w:rsid w:val="00FD54F1"/>
  </w:style>
  <w:style w:type="paragraph" w:styleId="NormalWeb">
    <w:name w:val="Normal (Web)"/>
    <w:basedOn w:val="Normal"/>
    <w:uiPriority w:val="99"/>
    <w:semiHidden/>
    <w:unhideWhenUsed/>
    <w:rsid w:val="00FD54F1"/>
    <w:rPr>
      <w:rFonts w:cs="Times New Roman"/>
      <w:sz w:val="24"/>
      <w:szCs w:val="24"/>
    </w:rPr>
  </w:style>
  <w:style w:type="paragraph" w:styleId="BodyTextIndent">
    <w:name w:val="Body Text Indent"/>
    <w:basedOn w:val="BodyText"/>
    <w:link w:val="BodyTextIndentChar"/>
    <w:uiPriority w:val="99"/>
    <w:semiHidden/>
    <w:rsid w:val="00FD54F1"/>
    <w:pPr>
      <w:ind w:left="360"/>
    </w:pPr>
  </w:style>
  <w:style w:type="character" w:customStyle="1" w:styleId="BodyTextIndentChar">
    <w:name w:val="Body Text Indent Char"/>
    <w:basedOn w:val="DefaultParagraphFont"/>
    <w:link w:val="BodyTextIndent"/>
    <w:uiPriority w:val="99"/>
    <w:semiHidden/>
    <w:rsid w:val="00FD54F1"/>
    <w:rPr>
      <w:color w:val="404040" w:themeColor="text1" w:themeTint="BF"/>
      <w:kern w:val="21"/>
      <w:sz w:val="21"/>
      <w14:numSpacing w14:val="proportional"/>
    </w:rPr>
  </w:style>
  <w:style w:type="paragraph" w:styleId="BodyTextIndent2">
    <w:name w:val="Body Text Indent 2"/>
    <w:basedOn w:val="BodyText"/>
    <w:link w:val="BodyTextIndent2Char"/>
    <w:uiPriority w:val="99"/>
    <w:semiHidden/>
    <w:rsid w:val="00FD54F1"/>
    <w:pPr>
      <w:spacing w:line="480" w:lineRule="auto"/>
      <w:ind w:left="360"/>
    </w:pPr>
  </w:style>
  <w:style w:type="character" w:customStyle="1" w:styleId="BodyTextIndent2Char">
    <w:name w:val="Body Text Indent 2 Char"/>
    <w:basedOn w:val="DefaultParagraphFont"/>
    <w:link w:val="BodyTextIndent2"/>
    <w:uiPriority w:val="99"/>
    <w:semiHidden/>
    <w:rsid w:val="00FD54F1"/>
    <w:rPr>
      <w:color w:val="404040" w:themeColor="text1" w:themeTint="BF"/>
      <w:kern w:val="21"/>
      <w:sz w:val="21"/>
      <w14:numSpacing w14:val="proportional"/>
    </w:rPr>
  </w:style>
  <w:style w:type="paragraph" w:styleId="BodyTextIndent3">
    <w:name w:val="Body Text Indent 3"/>
    <w:basedOn w:val="BodyText"/>
    <w:link w:val="BodyTextIndent3Char"/>
    <w:uiPriority w:val="99"/>
    <w:semiHidden/>
    <w:rsid w:val="00FD54F1"/>
    <w:pPr>
      <w:ind w:left="360"/>
    </w:pPr>
    <w:rPr>
      <w:sz w:val="16"/>
      <w:szCs w:val="16"/>
    </w:rPr>
  </w:style>
  <w:style w:type="character" w:customStyle="1" w:styleId="BodyTextIndent3Char">
    <w:name w:val="Body Text Indent 3 Char"/>
    <w:basedOn w:val="DefaultParagraphFont"/>
    <w:link w:val="BodyTextIndent3"/>
    <w:uiPriority w:val="99"/>
    <w:semiHidden/>
    <w:rsid w:val="00FD54F1"/>
    <w:rPr>
      <w:color w:val="404040" w:themeColor="text1" w:themeTint="BF"/>
      <w:kern w:val="21"/>
      <w:sz w:val="16"/>
      <w:szCs w:val="16"/>
      <w14:numSpacing w14:val="proportional"/>
    </w:rPr>
  </w:style>
  <w:style w:type="character" w:customStyle="1" w:styleId="ListBulletChar">
    <w:name w:val="List Bullet Char"/>
    <w:aliases w:val="Bulleted List Char"/>
    <w:basedOn w:val="BodyTextChar"/>
    <w:link w:val="ListBullet"/>
    <w:uiPriority w:val="3"/>
    <w:rsid w:val="009E2527"/>
    <w:rPr>
      <w:color w:val="404040" w:themeColor="text1" w:themeTint="BF"/>
      <w:kern w:val="21"/>
      <w:szCs w:val="22"/>
      <w:lang w:eastAsia="en-AU"/>
      <w14:numSpacing w14:val="proportional"/>
    </w:rPr>
  </w:style>
  <w:style w:type="paragraph" w:styleId="DocumentMap">
    <w:name w:val="Document Map"/>
    <w:basedOn w:val="Normal"/>
    <w:link w:val="DocumentMapChar"/>
    <w:uiPriority w:val="99"/>
    <w:semiHidden/>
    <w:unhideWhenUsed/>
    <w:rsid w:val="00FD54F1"/>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FD54F1"/>
    <w:rPr>
      <w:rFonts w:ascii="Arial" w:hAnsi="Arial" w:cs="Segoe UI"/>
      <w:sz w:val="16"/>
      <w:szCs w:val="16"/>
    </w:rPr>
  </w:style>
  <w:style w:type="numbering" w:customStyle="1" w:styleId="Bullets">
    <w:name w:val="Bullets"/>
    <w:uiPriority w:val="99"/>
    <w:rsid w:val="00746618"/>
    <w:pPr>
      <w:numPr>
        <w:numId w:val="1"/>
      </w:numPr>
    </w:pPr>
  </w:style>
  <w:style w:type="paragraph" w:customStyle="1" w:styleId="Bluestrip">
    <w:name w:val="Blue strip"/>
    <w:basedOn w:val="Normal"/>
    <w:uiPriority w:val="99"/>
    <w:qFormat/>
    <w:rsid w:val="00FD54F1"/>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link w:val="BodyTextCondensedChar"/>
    <w:uiPriority w:val="1"/>
    <w:qFormat/>
    <w:rsid w:val="00462DC3"/>
    <w:rPr>
      <w:spacing w:val="-2"/>
    </w:rPr>
  </w:style>
  <w:style w:type="character" w:customStyle="1" w:styleId="BodyTextCondensedChar">
    <w:name w:val="Body Text Condensed Char"/>
    <w:basedOn w:val="BodyTextChar"/>
    <w:link w:val="BodyTextCondensed"/>
    <w:uiPriority w:val="1"/>
    <w:rsid w:val="00462DC3"/>
    <w:rPr>
      <w:color w:val="404040" w:themeColor="text1" w:themeTint="BF"/>
      <w:spacing w:val="-2"/>
      <w:kern w:val="21"/>
      <w14:numSpacing w14:val="proportional"/>
    </w:rPr>
  </w:style>
  <w:style w:type="paragraph" w:customStyle="1" w:styleId="BodyTextExpanded">
    <w:name w:val="Body Text Expanded"/>
    <w:basedOn w:val="BodyTextCondensed"/>
    <w:link w:val="BodyTextExpandedChar"/>
    <w:uiPriority w:val="1"/>
    <w:qFormat/>
    <w:rsid w:val="00FD54F1"/>
    <w:rPr>
      <w:spacing w:val="2"/>
    </w:rPr>
  </w:style>
  <w:style w:type="character" w:customStyle="1" w:styleId="BodyTextExpandedChar">
    <w:name w:val="Body Text Expanded Char"/>
    <w:basedOn w:val="BodyTextCondensedChar"/>
    <w:link w:val="BodyTextExpanded"/>
    <w:uiPriority w:val="1"/>
    <w:rsid w:val="00462DC3"/>
    <w:rPr>
      <w:color w:val="404040" w:themeColor="text1" w:themeTint="BF"/>
      <w:spacing w:val="2"/>
      <w:kern w:val="21"/>
      <w14:numSpacing w14:val="proportional"/>
    </w:rPr>
  </w:style>
  <w:style w:type="character" w:styleId="FollowedHyperlink">
    <w:name w:val="FollowedHyperlink"/>
    <w:basedOn w:val="DefaultParagraphFont"/>
    <w:uiPriority w:val="99"/>
    <w:semiHidden/>
    <w:unhideWhenUsed/>
    <w:rsid w:val="00FD54F1"/>
    <w:rPr>
      <w:color w:val="48A1FA" w:themeColor="followedHyperlink"/>
      <w:u w:val="single"/>
    </w:rPr>
  </w:style>
  <w:style w:type="paragraph" w:customStyle="1" w:styleId="References">
    <w:name w:val="References"/>
    <w:basedOn w:val="BodyText"/>
    <w:uiPriority w:val="15"/>
    <w:qFormat/>
    <w:rsid w:val="00FD54F1"/>
    <w:pPr>
      <w:spacing w:after="240"/>
    </w:pPr>
    <w:rPr>
      <w:sz w:val="18"/>
      <w:szCs w:val="18"/>
    </w:rPr>
  </w:style>
  <w:style w:type="paragraph" w:customStyle="1" w:styleId="TableHeading">
    <w:name w:val="Table Heading"/>
    <w:basedOn w:val="Heading4"/>
    <w:uiPriority w:val="13"/>
    <w:qFormat/>
    <w:rsid w:val="00FD54F1"/>
    <w:pPr>
      <w:spacing w:before="240" w:after="240"/>
    </w:pPr>
    <w:rPr>
      <w:rFonts w:ascii="Fira Sans SemiBold" w:hAnsi="Fira Sans SemiBold"/>
      <w:color w:val="183C5D" w:themeColor="text2"/>
      <w:sz w:val="22"/>
      <w:szCs w:val="20"/>
    </w:rPr>
  </w:style>
  <w:style w:type="paragraph" w:customStyle="1" w:styleId="Note">
    <w:name w:val="Note"/>
    <w:basedOn w:val="Normal"/>
    <w:uiPriority w:val="14"/>
    <w:rsid w:val="00FD54F1"/>
    <w:pPr>
      <w:spacing w:before="160" w:after="240" w:line="240" w:lineRule="auto"/>
    </w:pPr>
    <w:rPr>
      <w:rFonts w:eastAsia="Times New Roman" w:cs="Times New Roman"/>
      <w:color w:val="auto"/>
      <w:sz w:val="16"/>
      <w:szCs w:val="16"/>
      <w:lang w:eastAsia="en-AU"/>
    </w:rPr>
  </w:style>
  <w:style w:type="paragraph" w:customStyle="1" w:styleId="TextBoxBullets">
    <w:name w:val="Text_Box_Bullets"/>
    <w:basedOn w:val="ListBullet"/>
    <w:uiPriority w:val="99"/>
    <w:qFormat/>
    <w:rsid w:val="00FD54F1"/>
    <w:pPr>
      <w:ind w:left="360" w:right="778" w:hanging="360"/>
    </w:pPr>
    <w:rPr>
      <w:color w:val="122C45" w:themeColor="text2" w:themeShade="BF"/>
    </w:rPr>
  </w:style>
  <w:style w:type="character" w:customStyle="1" w:styleId="TOC1Char">
    <w:name w:val="TOC 1 Char"/>
    <w:basedOn w:val="DefaultParagraphFont"/>
    <w:link w:val="TOC1"/>
    <w:uiPriority w:val="38"/>
    <w:rsid w:val="00665627"/>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uiPriority w:val="12"/>
    <w:qFormat/>
    <w:rsid w:val="00905B58"/>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047071"/>
    <w:pPr>
      <w:spacing w:before="0" w:after="0"/>
      <w:ind w:firstLine="360"/>
      <w:textboxTightWrap w:val="none"/>
    </w:pPr>
    <w:rPr>
      <w:color w:val="3A3E3E" w:themeColor="background2" w:themeShade="40"/>
      <w:kern w:val="0"/>
      <w14:numSpacing w14:val="default"/>
    </w:rPr>
  </w:style>
  <w:style w:type="character" w:customStyle="1" w:styleId="BodyTextFirstIndentChar">
    <w:name w:val="Body Text First Indent Char"/>
    <w:basedOn w:val="BodyTextChar"/>
    <w:link w:val="BodyTextFirstIndent"/>
    <w:uiPriority w:val="99"/>
    <w:semiHidden/>
    <w:rsid w:val="00047071"/>
    <w:rPr>
      <w:color w:val="404040" w:themeColor="text1" w:themeTint="BF"/>
      <w:kern w:val="21"/>
      <w:sz w:val="21"/>
      <w14:numSpacing w14:val="proportional"/>
    </w:rPr>
  </w:style>
  <w:style w:type="paragraph" w:styleId="BodyTextFirstIndent2">
    <w:name w:val="Body Text First Indent 2"/>
    <w:basedOn w:val="BodyTextIndent"/>
    <w:link w:val="BodyTextFirstIndent2Char"/>
    <w:uiPriority w:val="99"/>
    <w:semiHidden/>
    <w:rsid w:val="00047071"/>
    <w:pPr>
      <w:spacing w:before="0" w:after="0"/>
      <w:ind w:firstLine="360"/>
      <w:textboxTightWrap w:val="none"/>
    </w:pPr>
    <w:rPr>
      <w:color w:val="3A3E3E" w:themeColor="background2" w:themeShade="40"/>
      <w:kern w:val="0"/>
      <w14:numSpacing w14:val="default"/>
    </w:rPr>
  </w:style>
  <w:style w:type="character" w:customStyle="1" w:styleId="BodyTextFirstIndent2Char">
    <w:name w:val="Body Text First Indent 2 Char"/>
    <w:basedOn w:val="BodyTextIndentChar"/>
    <w:link w:val="BodyTextFirstIndent2"/>
    <w:uiPriority w:val="99"/>
    <w:semiHidden/>
    <w:rsid w:val="00047071"/>
    <w:rPr>
      <w:color w:val="404040" w:themeColor="text1" w:themeTint="BF"/>
      <w:kern w:val="21"/>
      <w:sz w:val="21"/>
      <w14:numSpacing w14:val="proportional"/>
    </w:rPr>
  </w:style>
  <w:style w:type="paragraph" w:styleId="Closing">
    <w:name w:val="Closing"/>
    <w:basedOn w:val="Normal"/>
    <w:link w:val="ClosingChar"/>
    <w:uiPriority w:val="99"/>
    <w:semiHidden/>
    <w:unhideWhenUsed/>
    <w:rsid w:val="00047071"/>
    <w:pPr>
      <w:spacing w:line="240" w:lineRule="auto"/>
      <w:ind w:left="4320"/>
    </w:pPr>
  </w:style>
  <w:style w:type="character" w:customStyle="1" w:styleId="ClosingChar">
    <w:name w:val="Closing Char"/>
    <w:basedOn w:val="DefaultParagraphFont"/>
    <w:link w:val="Closing"/>
    <w:uiPriority w:val="99"/>
    <w:semiHidden/>
    <w:rsid w:val="00047071"/>
  </w:style>
  <w:style w:type="paragraph" w:styleId="CommentText">
    <w:name w:val="annotation text"/>
    <w:basedOn w:val="Normal"/>
    <w:link w:val="CommentTextChar"/>
    <w:uiPriority w:val="99"/>
    <w:semiHidden/>
    <w:unhideWhenUsed/>
    <w:rsid w:val="00047071"/>
    <w:pPr>
      <w:spacing w:line="240" w:lineRule="auto"/>
    </w:pPr>
    <w:rPr>
      <w:sz w:val="20"/>
      <w:szCs w:val="20"/>
    </w:rPr>
  </w:style>
  <w:style w:type="character" w:customStyle="1" w:styleId="CommentTextChar">
    <w:name w:val="Comment Text Char"/>
    <w:basedOn w:val="DefaultParagraphFont"/>
    <w:link w:val="CommentText"/>
    <w:uiPriority w:val="99"/>
    <w:semiHidden/>
    <w:rsid w:val="00047071"/>
    <w:rPr>
      <w:sz w:val="20"/>
      <w:szCs w:val="20"/>
    </w:rPr>
  </w:style>
  <w:style w:type="paragraph" w:styleId="CommentSubject">
    <w:name w:val="annotation subject"/>
    <w:basedOn w:val="CommentText"/>
    <w:next w:val="CommentText"/>
    <w:link w:val="CommentSubjectChar"/>
    <w:uiPriority w:val="99"/>
    <w:semiHidden/>
    <w:unhideWhenUsed/>
    <w:rsid w:val="00047071"/>
    <w:rPr>
      <w:b/>
      <w:bCs/>
    </w:rPr>
  </w:style>
  <w:style w:type="character" w:customStyle="1" w:styleId="CommentSubjectChar">
    <w:name w:val="Comment Subject Char"/>
    <w:basedOn w:val="CommentTextChar"/>
    <w:link w:val="CommentSubject"/>
    <w:uiPriority w:val="99"/>
    <w:semiHidden/>
    <w:rsid w:val="00047071"/>
    <w:rPr>
      <w:b/>
      <w:bCs/>
      <w:sz w:val="20"/>
      <w:szCs w:val="20"/>
    </w:rPr>
  </w:style>
  <w:style w:type="paragraph" w:styleId="Date">
    <w:name w:val="Date"/>
    <w:basedOn w:val="Normal"/>
    <w:next w:val="Normal"/>
    <w:link w:val="DateChar"/>
    <w:uiPriority w:val="99"/>
    <w:semiHidden/>
    <w:unhideWhenUsed/>
    <w:rsid w:val="00047071"/>
  </w:style>
  <w:style w:type="character" w:customStyle="1" w:styleId="DateChar">
    <w:name w:val="Date Char"/>
    <w:basedOn w:val="DefaultParagraphFont"/>
    <w:link w:val="Date"/>
    <w:uiPriority w:val="99"/>
    <w:semiHidden/>
    <w:rsid w:val="00047071"/>
  </w:style>
  <w:style w:type="paragraph" w:styleId="E-mailSignature">
    <w:name w:val="E-mail Signature"/>
    <w:basedOn w:val="Normal"/>
    <w:link w:val="E-mailSignatureChar"/>
    <w:uiPriority w:val="99"/>
    <w:semiHidden/>
    <w:unhideWhenUsed/>
    <w:rsid w:val="00047071"/>
    <w:pPr>
      <w:spacing w:line="240" w:lineRule="auto"/>
    </w:pPr>
  </w:style>
  <w:style w:type="character" w:customStyle="1" w:styleId="E-mailSignatureChar">
    <w:name w:val="E-mail Signature Char"/>
    <w:basedOn w:val="DefaultParagraphFont"/>
    <w:link w:val="E-mailSignature"/>
    <w:uiPriority w:val="99"/>
    <w:semiHidden/>
    <w:rsid w:val="00047071"/>
  </w:style>
  <w:style w:type="paragraph" w:styleId="EnvelopeAddress">
    <w:name w:val="envelope address"/>
    <w:basedOn w:val="Normal"/>
    <w:uiPriority w:val="99"/>
    <w:semiHidden/>
    <w:unhideWhenUsed/>
    <w:rsid w:val="0004707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47071"/>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47071"/>
    <w:pPr>
      <w:spacing w:line="240" w:lineRule="auto"/>
    </w:pPr>
    <w:rPr>
      <w:i/>
      <w:iCs/>
    </w:rPr>
  </w:style>
  <w:style w:type="character" w:customStyle="1" w:styleId="HTMLAddressChar">
    <w:name w:val="HTML Address Char"/>
    <w:basedOn w:val="DefaultParagraphFont"/>
    <w:link w:val="HTMLAddress"/>
    <w:uiPriority w:val="99"/>
    <w:semiHidden/>
    <w:rsid w:val="00047071"/>
    <w:rPr>
      <w:i/>
      <w:iCs/>
    </w:rPr>
  </w:style>
  <w:style w:type="paragraph" w:styleId="HTMLPreformatted">
    <w:name w:val="HTML Preformatted"/>
    <w:basedOn w:val="Normal"/>
    <w:link w:val="HTMLPreformattedChar"/>
    <w:uiPriority w:val="99"/>
    <w:semiHidden/>
    <w:unhideWhenUsed/>
    <w:rsid w:val="00047071"/>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7071"/>
    <w:rPr>
      <w:rFonts w:ascii="Consolas" w:hAnsi="Consolas"/>
      <w:sz w:val="20"/>
      <w:szCs w:val="20"/>
    </w:rPr>
  </w:style>
  <w:style w:type="paragraph" w:styleId="Index1">
    <w:name w:val="index 1"/>
    <w:basedOn w:val="Normal"/>
    <w:next w:val="Normal"/>
    <w:uiPriority w:val="99"/>
    <w:semiHidden/>
    <w:unhideWhenUsed/>
    <w:rsid w:val="00047071"/>
    <w:pPr>
      <w:spacing w:line="240" w:lineRule="auto"/>
      <w:ind w:left="210" w:hanging="210"/>
    </w:pPr>
  </w:style>
  <w:style w:type="paragraph" w:styleId="Index2">
    <w:name w:val="index 2"/>
    <w:basedOn w:val="Normal"/>
    <w:next w:val="Normal"/>
    <w:uiPriority w:val="99"/>
    <w:semiHidden/>
    <w:unhideWhenUsed/>
    <w:rsid w:val="00047071"/>
    <w:pPr>
      <w:spacing w:line="240" w:lineRule="auto"/>
      <w:ind w:left="420" w:hanging="210"/>
    </w:pPr>
  </w:style>
  <w:style w:type="paragraph" w:styleId="Index3">
    <w:name w:val="index 3"/>
    <w:basedOn w:val="Normal"/>
    <w:next w:val="Normal"/>
    <w:uiPriority w:val="99"/>
    <w:semiHidden/>
    <w:unhideWhenUsed/>
    <w:rsid w:val="00047071"/>
    <w:pPr>
      <w:spacing w:line="240" w:lineRule="auto"/>
      <w:ind w:left="630" w:hanging="210"/>
    </w:pPr>
  </w:style>
  <w:style w:type="paragraph" w:styleId="Index4">
    <w:name w:val="index 4"/>
    <w:basedOn w:val="Normal"/>
    <w:next w:val="Normal"/>
    <w:uiPriority w:val="99"/>
    <w:semiHidden/>
    <w:unhideWhenUsed/>
    <w:rsid w:val="00047071"/>
    <w:pPr>
      <w:spacing w:line="240" w:lineRule="auto"/>
      <w:ind w:left="840" w:hanging="210"/>
    </w:pPr>
  </w:style>
  <w:style w:type="paragraph" w:styleId="Index5">
    <w:name w:val="index 5"/>
    <w:basedOn w:val="Normal"/>
    <w:next w:val="Normal"/>
    <w:uiPriority w:val="99"/>
    <w:semiHidden/>
    <w:unhideWhenUsed/>
    <w:rsid w:val="00047071"/>
    <w:pPr>
      <w:spacing w:line="240" w:lineRule="auto"/>
      <w:ind w:left="1050" w:hanging="210"/>
    </w:pPr>
  </w:style>
  <w:style w:type="paragraph" w:styleId="Index6">
    <w:name w:val="index 6"/>
    <w:basedOn w:val="Normal"/>
    <w:next w:val="Normal"/>
    <w:uiPriority w:val="99"/>
    <w:semiHidden/>
    <w:unhideWhenUsed/>
    <w:rsid w:val="00047071"/>
    <w:pPr>
      <w:spacing w:line="240" w:lineRule="auto"/>
      <w:ind w:left="1260" w:hanging="210"/>
    </w:pPr>
  </w:style>
  <w:style w:type="paragraph" w:styleId="Index7">
    <w:name w:val="index 7"/>
    <w:basedOn w:val="Normal"/>
    <w:next w:val="Normal"/>
    <w:uiPriority w:val="99"/>
    <w:semiHidden/>
    <w:unhideWhenUsed/>
    <w:rsid w:val="00047071"/>
    <w:pPr>
      <w:spacing w:line="240" w:lineRule="auto"/>
      <w:ind w:left="1470" w:hanging="210"/>
    </w:pPr>
  </w:style>
  <w:style w:type="paragraph" w:styleId="Index8">
    <w:name w:val="index 8"/>
    <w:basedOn w:val="Normal"/>
    <w:next w:val="Normal"/>
    <w:uiPriority w:val="99"/>
    <w:semiHidden/>
    <w:unhideWhenUsed/>
    <w:rsid w:val="00047071"/>
    <w:pPr>
      <w:spacing w:line="240" w:lineRule="auto"/>
      <w:ind w:left="1680" w:hanging="210"/>
    </w:pPr>
  </w:style>
  <w:style w:type="paragraph" w:styleId="Index9">
    <w:name w:val="index 9"/>
    <w:basedOn w:val="Normal"/>
    <w:next w:val="Normal"/>
    <w:uiPriority w:val="99"/>
    <w:semiHidden/>
    <w:unhideWhenUsed/>
    <w:rsid w:val="00047071"/>
    <w:pPr>
      <w:spacing w:line="240" w:lineRule="auto"/>
      <w:ind w:left="1890" w:hanging="210"/>
    </w:pPr>
  </w:style>
  <w:style w:type="paragraph" w:styleId="IndexHeading">
    <w:name w:val="index heading"/>
    <w:basedOn w:val="Normal"/>
    <w:next w:val="Index1"/>
    <w:uiPriority w:val="99"/>
    <w:semiHidden/>
    <w:unhideWhenUsed/>
    <w:rsid w:val="00047071"/>
    <w:rPr>
      <w:rFonts w:asciiTheme="majorHAnsi" w:eastAsiaTheme="majorEastAsia" w:hAnsiTheme="majorHAnsi" w:cstheme="majorBidi"/>
      <w:b/>
      <w:bCs/>
    </w:rPr>
  </w:style>
  <w:style w:type="paragraph" w:styleId="ListContinue">
    <w:name w:val="List Continue"/>
    <w:basedOn w:val="Normal"/>
    <w:uiPriority w:val="99"/>
    <w:semiHidden/>
    <w:unhideWhenUsed/>
    <w:rsid w:val="00047071"/>
    <w:pPr>
      <w:spacing w:after="120"/>
      <w:ind w:left="360"/>
      <w:contextualSpacing/>
    </w:pPr>
  </w:style>
  <w:style w:type="paragraph" w:styleId="ListContinue2">
    <w:name w:val="List Continue 2"/>
    <w:basedOn w:val="Normal"/>
    <w:uiPriority w:val="99"/>
    <w:semiHidden/>
    <w:unhideWhenUsed/>
    <w:rsid w:val="00047071"/>
    <w:pPr>
      <w:spacing w:after="120"/>
      <w:ind w:left="720"/>
      <w:contextualSpacing/>
    </w:pPr>
  </w:style>
  <w:style w:type="paragraph" w:styleId="ListContinue3">
    <w:name w:val="List Continue 3"/>
    <w:basedOn w:val="Normal"/>
    <w:uiPriority w:val="99"/>
    <w:semiHidden/>
    <w:unhideWhenUsed/>
    <w:rsid w:val="00047071"/>
    <w:pPr>
      <w:spacing w:after="120"/>
      <w:ind w:left="1080"/>
      <w:contextualSpacing/>
    </w:pPr>
  </w:style>
  <w:style w:type="paragraph" w:styleId="ListContinue4">
    <w:name w:val="List Continue 4"/>
    <w:basedOn w:val="Normal"/>
    <w:uiPriority w:val="99"/>
    <w:semiHidden/>
    <w:unhideWhenUsed/>
    <w:rsid w:val="00047071"/>
    <w:pPr>
      <w:spacing w:after="120"/>
      <w:ind w:left="1440"/>
      <w:contextualSpacing/>
    </w:pPr>
  </w:style>
  <w:style w:type="paragraph" w:styleId="ListContinue5">
    <w:name w:val="List Continue 5"/>
    <w:basedOn w:val="Normal"/>
    <w:uiPriority w:val="99"/>
    <w:semiHidden/>
    <w:unhideWhenUsed/>
    <w:rsid w:val="00047071"/>
    <w:pPr>
      <w:spacing w:after="120"/>
      <w:ind w:left="1800"/>
      <w:contextualSpacing/>
    </w:pPr>
  </w:style>
  <w:style w:type="paragraph" w:styleId="MacroText">
    <w:name w:val="macro"/>
    <w:link w:val="MacroTextChar"/>
    <w:uiPriority w:val="99"/>
    <w:semiHidden/>
    <w:unhideWhenUsed/>
    <w:rsid w:val="000470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47071"/>
    <w:rPr>
      <w:rFonts w:ascii="Consolas" w:hAnsi="Consolas"/>
      <w:sz w:val="20"/>
      <w:szCs w:val="20"/>
    </w:rPr>
  </w:style>
  <w:style w:type="paragraph" w:styleId="MessageHeader">
    <w:name w:val="Message Header"/>
    <w:basedOn w:val="Normal"/>
    <w:link w:val="MessageHeaderChar"/>
    <w:uiPriority w:val="99"/>
    <w:semiHidden/>
    <w:unhideWhenUsed/>
    <w:rsid w:val="0004707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4707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47071"/>
    <w:pPr>
      <w:ind w:left="720"/>
    </w:pPr>
  </w:style>
  <w:style w:type="paragraph" w:styleId="NoteHeading">
    <w:name w:val="Note Heading"/>
    <w:basedOn w:val="Normal"/>
    <w:next w:val="Normal"/>
    <w:link w:val="NoteHeadingChar"/>
    <w:uiPriority w:val="99"/>
    <w:semiHidden/>
    <w:unhideWhenUsed/>
    <w:rsid w:val="00047071"/>
    <w:pPr>
      <w:spacing w:line="240" w:lineRule="auto"/>
    </w:pPr>
  </w:style>
  <w:style w:type="character" w:customStyle="1" w:styleId="NoteHeadingChar">
    <w:name w:val="Note Heading Char"/>
    <w:basedOn w:val="DefaultParagraphFont"/>
    <w:link w:val="NoteHeading"/>
    <w:uiPriority w:val="99"/>
    <w:semiHidden/>
    <w:rsid w:val="00047071"/>
  </w:style>
  <w:style w:type="paragraph" w:styleId="PlainText">
    <w:name w:val="Plain Text"/>
    <w:basedOn w:val="Normal"/>
    <w:link w:val="PlainTextChar"/>
    <w:uiPriority w:val="99"/>
    <w:semiHidden/>
    <w:unhideWhenUsed/>
    <w:rsid w:val="00047071"/>
    <w:pPr>
      <w:spacing w:line="240" w:lineRule="auto"/>
    </w:pPr>
    <w:rPr>
      <w:rFonts w:ascii="Consolas" w:hAnsi="Consolas"/>
    </w:rPr>
  </w:style>
  <w:style w:type="character" w:customStyle="1" w:styleId="PlainTextChar">
    <w:name w:val="Plain Text Char"/>
    <w:basedOn w:val="DefaultParagraphFont"/>
    <w:link w:val="PlainText"/>
    <w:uiPriority w:val="99"/>
    <w:semiHidden/>
    <w:rsid w:val="00047071"/>
    <w:rPr>
      <w:rFonts w:ascii="Consolas" w:hAnsi="Consolas"/>
    </w:rPr>
  </w:style>
  <w:style w:type="paragraph" w:styleId="Salutation">
    <w:name w:val="Salutation"/>
    <w:basedOn w:val="Normal"/>
    <w:next w:val="Normal"/>
    <w:link w:val="SalutationChar"/>
    <w:uiPriority w:val="99"/>
    <w:semiHidden/>
    <w:unhideWhenUsed/>
    <w:rsid w:val="00047071"/>
  </w:style>
  <w:style w:type="character" w:customStyle="1" w:styleId="SalutationChar">
    <w:name w:val="Salutation Char"/>
    <w:basedOn w:val="DefaultParagraphFont"/>
    <w:link w:val="Salutation"/>
    <w:uiPriority w:val="99"/>
    <w:semiHidden/>
    <w:rsid w:val="00047071"/>
  </w:style>
  <w:style w:type="paragraph" w:styleId="Signature">
    <w:name w:val="Signature"/>
    <w:basedOn w:val="Normal"/>
    <w:link w:val="SignatureChar"/>
    <w:uiPriority w:val="99"/>
    <w:semiHidden/>
    <w:unhideWhenUsed/>
    <w:rsid w:val="00047071"/>
    <w:pPr>
      <w:spacing w:line="240" w:lineRule="auto"/>
      <w:ind w:left="4320"/>
    </w:pPr>
  </w:style>
  <w:style w:type="character" w:customStyle="1" w:styleId="SignatureChar">
    <w:name w:val="Signature Char"/>
    <w:basedOn w:val="DefaultParagraphFont"/>
    <w:link w:val="Signature"/>
    <w:uiPriority w:val="99"/>
    <w:semiHidden/>
    <w:rsid w:val="00047071"/>
  </w:style>
  <w:style w:type="paragraph" w:styleId="TableofAuthorities">
    <w:name w:val="table of authorities"/>
    <w:basedOn w:val="Normal"/>
    <w:next w:val="Normal"/>
    <w:uiPriority w:val="99"/>
    <w:semiHidden/>
    <w:unhideWhenUsed/>
    <w:rsid w:val="00047071"/>
    <w:pPr>
      <w:ind w:left="210" w:hanging="210"/>
    </w:pPr>
  </w:style>
  <w:style w:type="paragraph" w:styleId="TOAHeading">
    <w:name w:val="toa heading"/>
    <w:basedOn w:val="Normal"/>
    <w:next w:val="Normal"/>
    <w:uiPriority w:val="99"/>
    <w:semiHidden/>
    <w:unhideWhenUsed/>
    <w:rsid w:val="00047071"/>
    <w:pPr>
      <w:spacing w:before="120"/>
    </w:pPr>
    <w:rPr>
      <w:rFonts w:asciiTheme="majorHAnsi" w:eastAsiaTheme="majorEastAsia" w:hAnsiTheme="majorHAnsi" w:cstheme="majorBidi"/>
      <w:b/>
      <w:bCs/>
      <w:sz w:val="24"/>
      <w:szCs w:val="24"/>
    </w:rPr>
  </w:style>
  <w:style w:type="paragraph" w:customStyle="1" w:styleId="Title2">
    <w:name w:val="Title 2"/>
    <w:basedOn w:val="Heading2"/>
    <w:autoRedefine/>
    <w:qFormat/>
    <w:rsid w:val="005D417B"/>
    <w:pPr>
      <w:keepNext w:val="0"/>
      <w:keepLines w:val="0"/>
      <w:spacing w:before="0" w:line="240" w:lineRule="auto"/>
    </w:pPr>
    <w:rPr>
      <w:rFonts w:ascii="Arial" w:eastAsiaTheme="minorHAnsi" w:hAnsi="Arial" w:cs="Arial"/>
      <w:bCs/>
      <w:color w:val="CCE29B" w:themeColor="accent5"/>
      <w:sz w:val="36"/>
      <w:szCs w:val="4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debena\Desktop\SQUIZ\QH%20A4%20Portrait%20Word%20Template.dotm" TargetMode="External"/></Relationship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BFFCE8-EF00-41AF-A060-3FC41D8A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QH A4 Portrait Word Template.dotm</Template>
  <TotalTime>0</TotalTime>
  <Pages>12</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Site-specific risk management plan template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Site-specific risk management plan template </dc:title>
  <dc:subject>This template is intended to assist managers and operators of public aquatic facilities in developing a site-specific risk management plan.</dc:subject>
  <dc:creator/>
  <cp:keywords>water quality, water quality guidelines, public aquatic facilities, aquatic facilities, swimming pools, spas, site-specific, risk management, management plan, template</cp:keywords>
  <dc:description/>
  <cp:lastModifiedBy/>
  <cp:revision>1</cp:revision>
  <dcterms:created xsi:type="dcterms:W3CDTF">2019-09-05T04:36:00Z</dcterms:created>
  <dcterms:modified xsi:type="dcterms:W3CDTF">2019-09-05T04:48:00Z</dcterms:modified>
</cp:coreProperties>
</file>